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A13" w:rsidRDefault="00300A13" w:rsidP="00300A13">
      <w:pPr>
        <w:pStyle w:val="FootnoteText"/>
        <w:rPr>
          <w:rFonts w:ascii="Arial" w:eastAsia="SimSun" w:hAnsi="Arial" w:cs="Arial"/>
          <w:b/>
          <w:bCs/>
          <w:noProof/>
          <w:lang w:eastAsia="zh-CN"/>
        </w:rPr>
      </w:pPr>
      <w:bookmarkStart w:id="0" w:name="OLE_LINK1"/>
      <w:bookmarkStart w:id="1" w:name="OLE_LINK2"/>
      <w:r>
        <w:rPr>
          <w:rFonts w:ascii="Arial" w:eastAsia="SimSun" w:hAnsi="Arial" w:cs="Arial"/>
          <w:b/>
          <w:bCs/>
          <w:noProof/>
          <w:lang w:eastAsia="zh-CN"/>
        </w:rPr>
        <w:t>3GPP</w:t>
      </w:r>
      <w:r w:rsidR="00FB7F47">
        <w:rPr>
          <w:rFonts w:ascii="Arial" w:eastAsia="SimSun" w:hAnsi="Arial" w:cs="Arial"/>
          <w:b/>
          <w:bCs/>
          <w:noProof/>
          <w:lang w:eastAsia="zh-CN"/>
        </w:rPr>
        <w:t xml:space="preserve"> TSG RAN1 Meeting #83</w:t>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3906C0">
        <w:rPr>
          <w:rFonts w:ascii="Arial" w:eastAsia="SimSun" w:hAnsi="Arial" w:cs="Arial"/>
          <w:b/>
          <w:bCs/>
          <w:noProof/>
          <w:lang w:eastAsia="zh-CN"/>
        </w:rPr>
        <w:tab/>
      </w:r>
      <w:r w:rsidRPr="00307096">
        <w:rPr>
          <w:rFonts w:ascii="Arial" w:eastAsia="SimSun" w:hAnsi="Arial" w:cs="Arial"/>
          <w:b/>
          <w:bCs/>
          <w:noProof/>
          <w:lang w:eastAsia="zh-CN"/>
        </w:rPr>
        <w:t>R</w:t>
      </w:r>
      <w:r>
        <w:rPr>
          <w:rFonts w:ascii="Arial" w:eastAsia="SimSun" w:hAnsi="Arial" w:cs="Arial"/>
          <w:b/>
          <w:bCs/>
          <w:noProof/>
          <w:lang w:eastAsia="zh-CN"/>
        </w:rPr>
        <w:t>1</w:t>
      </w:r>
      <w:r w:rsidRPr="00307096">
        <w:rPr>
          <w:rFonts w:ascii="Arial" w:eastAsia="SimSun" w:hAnsi="Arial" w:cs="Arial"/>
          <w:b/>
          <w:bCs/>
          <w:noProof/>
          <w:lang w:eastAsia="zh-CN"/>
        </w:rPr>
        <w:t>-15</w:t>
      </w:r>
      <w:r w:rsidR="005359AC">
        <w:rPr>
          <w:rFonts w:ascii="Arial" w:eastAsia="SimSun" w:hAnsi="Arial" w:cs="Arial"/>
          <w:b/>
          <w:bCs/>
          <w:noProof/>
          <w:lang w:eastAsia="zh-CN"/>
        </w:rPr>
        <w:t>7636</w:t>
      </w:r>
      <w:bookmarkStart w:id="2" w:name="_GoBack"/>
      <w:bookmarkEnd w:id="2"/>
    </w:p>
    <w:p w:rsidR="00300A13" w:rsidRDefault="005B5919" w:rsidP="00300A13">
      <w:pPr>
        <w:pStyle w:val="FootnoteText"/>
        <w:rPr>
          <w:rFonts w:ascii="Arial" w:eastAsia="SimSun" w:hAnsi="Arial" w:cs="Arial"/>
          <w:b/>
          <w:bCs/>
          <w:noProof/>
          <w:lang w:eastAsia="zh-CN"/>
        </w:rPr>
      </w:pPr>
      <w:r>
        <w:rPr>
          <w:rFonts w:ascii="Arial" w:eastAsia="SimSun" w:hAnsi="Arial" w:cs="Arial"/>
          <w:b/>
          <w:bCs/>
          <w:noProof/>
          <w:lang w:eastAsia="zh-CN"/>
        </w:rPr>
        <w:t>Anaheim, CA</w:t>
      </w:r>
      <w:r w:rsidR="00300A13">
        <w:rPr>
          <w:rFonts w:ascii="Arial" w:eastAsia="SimSun" w:hAnsi="Arial" w:cs="Arial"/>
          <w:b/>
          <w:bCs/>
          <w:noProof/>
          <w:lang w:eastAsia="zh-CN"/>
        </w:rPr>
        <w:t xml:space="preserve">, </w:t>
      </w:r>
      <w:r>
        <w:rPr>
          <w:rFonts w:ascii="Arial" w:eastAsia="SimSun" w:hAnsi="Arial" w:cs="Arial"/>
          <w:b/>
          <w:bCs/>
          <w:noProof/>
          <w:lang w:eastAsia="zh-CN"/>
        </w:rPr>
        <w:t>USA, 16</w:t>
      </w:r>
      <w:r w:rsidR="00300A13" w:rsidRPr="00002E61">
        <w:rPr>
          <w:rFonts w:ascii="Arial" w:eastAsia="SimSun" w:hAnsi="Arial" w:cs="Arial"/>
          <w:b/>
          <w:bCs/>
          <w:noProof/>
          <w:vertAlign w:val="superscript"/>
          <w:lang w:eastAsia="zh-CN"/>
        </w:rPr>
        <w:t>th</w:t>
      </w:r>
      <w:r w:rsidR="00300A13" w:rsidRPr="00002E61">
        <w:rPr>
          <w:rFonts w:ascii="Arial" w:eastAsia="SimSun" w:hAnsi="Arial" w:cs="Arial"/>
          <w:b/>
          <w:bCs/>
          <w:noProof/>
          <w:lang w:eastAsia="zh-CN"/>
        </w:rPr>
        <w:t xml:space="preserve">– </w:t>
      </w:r>
      <w:r>
        <w:rPr>
          <w:rFonts w:ascii="Arial" w:eastAsia="SimSun" w:hAnsi="Arial" w:cs="Arial"/>
          <w:b/>
          <w:bCs/>
          <w:noProof/>
          <w:lang w:eastAsia="zh-CN"/>
        </w:rPr>
        <w:t>20</w:t>
      </w:r>
      <w:r w:rsidR="00300A13" w:rsidRPr="00002E61">
        <w:rPr>
          <w:rFonts w:ascii="Arial" w:eastAsia="SimSun" w:hAnsi="Arial" w:cs="Arial"/>
          <w:b/>
          <w:bCs/>
          <w:noProof/>
          <w:vertAlign w:val="superscript"/>
          <w:lang w:eastAsia="zh-CN"/>
        </w:rPr>
        <w:t>th</w:t>
      </w:r>
      <w:r w:rsidR="00300A13">
        <w:rPr>
          <w:rFonts w:ascii="Arial" w:eastAsia="SimSun" w:hAnsi="Arial" w:cs="Arial"/>
          <w:b/>
          <w:bCs/>
          <w:noProof/>
          <w:lang w:eastAsia="zh-CN"/>
        </w:rPr>
        <w:t xml:space="preserve"> </w:t>
      </w:r>
      <w:r>
        <w:rPr>
          <w:rFonts w:ascii="Arial" w:eastAsia="SimSun" w:hAnsi="Arial" w:cs="Arial"/>
          <w:b/>
          <w:bCs/>
          <w:noProof/>
          <w:lang w:eastAsia="zh-CN"/>
        </w:rPr>
        <w:t>November</w:t>
      </w:r>
      <w:r w:rsidR="00300A13" w:rsidRPr="00002E61">
        <w:rPr>
          <w:rFonts w:ascii="Arial" w:eastAsia="SimSun" w:hAnsi="Arial" w:cs="Arial"/>
          <w:b/>
          <w:bCs/>
          <w:noProof/>
          <w:lang w:eastAsia="zh-CN"/>
        </w:rPr>
        <w:t>, 2015</w:t>
      </w:r>
    </w:p>
    <w:p w:rsidR="00DE6F62" w:rsidRPr="004D0743" w:rsidRDefault="00DE6F62" w:rsidP="00197EC1">
      <w:pPr>
        <w:pStyle w:val="FootnoteText"/>
      </w:pPr>
    </w:p>
    <w:p w:rsidR="00197EC1" w:rsidRPr="004D0743" w:rsidRDefault="00197EC1" w:rsidP="00286F08">
      <w:pPr>
        <w:pStyle w:val="TdocHeader2"/>
        <w:ind w:left="1695" w:hanging="1695"/>
        <w:rPr>
          <w:sz w:val="20"/>
          <w:lang w:val="en-US"/>
        </w:rPr>
      </w:pPr>
      <w:r w:rsidRPr="004D0743">
        <w:rPr>
          <w:sz w:val="20"/>
          <w:lang w:val="en-US"/>
        </w:rPr>
        <w:t xml:space="preserve">Source: </w:t>
      </w:r>
      <w:r w:rsidRPr="004D0743">
        <w:rPr>
          <w:sz w:val="20"/>
          <w:lang w:val="en-US"/>
        </w:rPr>
        <w:tab/>
      </w:r>
      <w:r w:rsidR="00286F08">
        <w:rPr>
          <w:sz w:val="20"/>
          <w:lang w:val="en-US"/>
        </w:rPr>
        <w:tab/>
      </w:r>
      <w:r w:rsidR="008323E7" w:rsidRPr="008323E7">
        <w:rPr>
          <w:sz w:val="20"/>
          <w:lang w:val="en-US"/>
        </w:rPr>
        <w:t>Ericsson</w:t>
      </w:r>
    </w:p>
    <w:p w:rsidR="00F55A4D" w:rsidRDefault="00197EC1" w:rsidP="00197EC1">
      <w:pPr>
        <w:pStyle w:val="TdocHeader2"/>
        <w:rPr>
          <w:sz w:val="20"/>
        </w:rPr>
      </w:pPr>
      <w:r w:rsidRPr="004D0743">
        <w:rPr>
          <w:sz w:val="20"/>
          <w:lang w:val="en-US"/>
        </w:rPr>
        <w:t>Title:</w:t>
      </w:r>
      <w:bookmarkStart w:id="3" w:name="Title"/>
      <w:bookmarkEnd w:id="3"/>
      <w:r w:rsidRPr="004D0743">
        <w:rPr>
          <w:sz w:val="20"/>
          <w:lang w:val="en-US"/>
        </w:rPr>
        <w:tab/>
      </w:r>
      <w:r w:rsidR="000E1467" w:rsidRPr="000E1467">
        <w:rPr>
          <w:sz w:val="20"/>
        </w:rPr>
        <w:t xml:space="preserve">NB-IoT - Battery lifetime </w:t>
      </w:r>
      <w:r w:rsidR="00DF121A">
        <w:rPr>
          <w:sz w:val="20"/>
        </w:rPr>
        <w:t>evaluation</w:t>
      </w:r>
      <w:r w:rsidR="00FB7F47">
        <w:rPr>
          <w:sz w:val="20"/>
        </w:rPr>
        <w:t xml:space="preserve"> for </w:t>
      </w:r>
      <w:r w:rsidR="008622C8">
        <w:rPr>
          <w:sz w:val="20"/>
        </w:rPr>
        <w:t>guardband</w:t>
      </w:r>
      <w:r w:rsidR="00DF121A">
        <w:rPr>
          <w:sz w:val="20"/>
        </w:rPr>
        <w:t xml:space="preserve"> operation</w:t>
      </w:r>
    </w:p>
    <w:p w:rsidR="00197EC1" w:rsidRPr="004D0743" w:rsidRDefault="00197EC1" w:rsidP="00197EC1">
      <w:pPr>
        <w:pStyle w:val="TdocHeader2"/>
        <w:rPr>
          <w:sz w:val="20"/>
          <w:lang w:val="en-US"/>
        </w:rPr>
      </w:pPr>
      <w:r w:rsidRPr="004D0743">
        <w:rPr>
          <w:sz w:val="20"/>
          <w:lang w:val="en-US"/>
        </w:rPr>
        <w:t>Agenda Item:</w:t>
      </w:r>
      <w:r w:rsidRPr="004D0743">
        <w:rPr>
          <w:sz w:val="20"/>
          <w:lang w:val="en-US"/>
        </w:rPr>
        <w:tab/>
      </w:r>
      <w:r w:rsidR="004C1694">
        <w:rPr>
          <w:sz w:val="20"/>
          <w:lang w:val="en-US"/>
        </w:rPr>
        <w:t>6</w:t>
      </w:r>
      <w:r w:rsidR="00300A13" w:rsidRPr="00377FD3">
        <w:rPr>
          <w:sz w:val="20"/>
          <w:lang w:val="en-US"/>
        </w:rPr>
        <w:t>.2.6.</w:t>
      </w:r>
      <w:r w:rsidR="004C1694">
        <w:rPr>
          <w:sz w:val="20"/>
          <w:lang w:val="en-US"/>
        </w:rPr>
        <w:t>1</w:t>
      </w:r>
      <w:r w:rsidR="00DF121A">
        <w:rPr>
          <w:sz w:val="20"/>
          <w:lang w:val="en-US"/>
        </w:rPr>
        <w:t>.</w:t>
      </w:r>
      <w:r w:rsidR="003A0A9D">
        <w:rPr>
          <w:sz w:val="20"/>
          <w:lang w:val="en-US"/>
        </w:rPr>
        <w:t>2</w:t>
      </w:r>
    </w:p>
    <w:p w:rsidR="00197EC1" w:rsidRPr="004D0743" w:rsidRDefault="00D90968" w:rsidP="00197EC1">
      <w:pPr>
        <w:pStyle w:val="TdocHeader2"/>
        <w:rPr>
          <w:sz w:val="20"/>
          <w:lang w:val="en-US"/>
        </w:rPr>
      </w:pPr>
      <w:r w:rsidRPr="004D0743">
        <w:rPr>
          <w:sz w:val="20"/>
          <w:lang w:val="en-US"/>
        </w:rPr>
        <w:t>Document for:</w:t>
      </w:r>
      <w:r w:rsidRPr="004D0743">
        <w:rPr>
          <w:sz w:val="20"/>
          <w:lang w:val="en-US"/>
        </w:rPr>
        <w:tab/>
        <w:t>Discussion</w:t>
      </w:r>
      <w:r w:rsidR="005B5919">
        <w:rPr>
          <w:sz w:val="20"/>
          <w:lang w:val="en-US"/>
        </w:rPr>
        <w:t xml:space="preserve"> and decision</w:t>
      </w:r>
    </w:p>
    <w:p w:rsidR="001B4C46" w:rsidRDefault="001B4C46" w:rsidP="001B4C46">
      <w:pPr>
        <w:pStyle w:val="Heading1"/>
      </w:pPr>
      <w:bookmarkStart w:id="4" w:name="_Ref409106980"/>
      <w:bookmarkStart w:id="5" w:name="_Ref387147111"/>
      <w:bookmarkStart w:id="6" w:name="_Ref416466774"/>
      <w:bookmarkEnd w:id="0"/>
      <w:bookmarkEnd w:id="1"/>
      <w:r w:rsidRPr="001B4C46">
        <w:t>Introduction</w:t>
      </w:r>
      <w:bookmarkEnd w:id="4"/>
    </w:p>
    <w:p w:rsidR="004A3D6B" w:rsidRDefault="003A2944" w:rsidP="004A3D6B">
      <w:pPr>
        <w:pStyle w:val="BodyText"/>
        <w:rPr>
          <w:lang w:val="en-US"/>
        </w:rPr>
      </w:pPr>
      <w:bookmarkStart w:id="7" w:name="_Ref421460494"/>
      <w:r w:rsidRPr="00E57B48">
        <w:t xml:space="preserve">At </w:t>
      </w:r>
      <w:r>
        <w:t xml:space="preserve">RAN#69 </w:t>
      </w:r>
      <w:r w:rsidRPr="00E57B48">
        <w:t xml:space="preserve">a new </w:t>
      </w:r>
      <w:r>
        <w:rPr>
          <w:lang w:val="en-US"/>
        </w:rPr>
        <w:t xml:space="preserve">work item on narrowband IoT </w:t>
      </w:r>
      <w:r w:rsidR="00985DCD">
        <w:rPr>
          <w:lang w:val="en-US"/>
        </w:rPr>
        <w:t xml:space="preserve">and tasked RAN1 to evaluate </w:t>
      </w:r>
      <w:r w:rsidR="004A3D6B">
        <w:rPr>
          <w:lang w:val="en-US"/>
        </w:rPr>
        <w:t>t</w:t>
      </w:r>
      <w:r w:rsidR="004A3D6B" w:rsidRPr="004A3D6B">
        <w:rPr>
          <w:lang w:val="en-US"/>
        </w:rPr>
        <w:t xml:space="preserve">wo numerology options </w:t>
      </w:r>
      <w:r w:rsidR="004A3D6B">
        <w:rPr>
          <w:lang w:val="en-US"/>
        </w:rPr>
        <w:t>for both UL and DL:</w:t>
      </w:r>
    </w:p>
    <w:p w:rsidR="004A3D6B" w:rsidRPr="004A3D6B" w:rsidRDefault="004A3D6B" w:rsidP="004A3D6B">
      <w:pPr>
        <w:pStyle w:val="ListParagraph"/>
        <w:numPr>
          <w:ilvl w:val="0"/>
          <w:numId w:val="39"/>
        </w:numPr>
        <w:spacing w:after="120"/>
        <w:jc w:val="both"/>
        <w:rPr>
          <w:sz w:val="22"/>
          <w:szCs w:val="22"/>
        </w:rPr>
      </w:pPr>
      <w:r w:rsidRPr="004A3D6B">
        <w:rPr>
          <w:sz w:val="22"/>
          <w:szCs w:val="22"/>
        </w:rPr>
        <w:t xml:space="preserve">DL: 15 kHz sub-carrier spacing (with normal or extended CP) and 3.75 kHz sub-carrier spacing. </w:t>
      </w:r>
    </w:p>
    <w:p w:rsidR="004A3D6B" w:rsidRPr="004A3D6B" w:rsidRDefault="004A3D6B" w:rsidP="004A3D6B">
      <w:pPr>
        <w:pStyle w:val="ListParagraph"/>
        <w:numPr>
          <w:ilvl w:val="0"/>
          <w:numId w:val="39"/>
        </w:numPr>
        <w:rPr>
          <w:sz w:val="22"/>
          <w:szCs w:val="22"/>
        </w:rPr>
      </w:pPr>
      <w:r w:rsidRPr="004A3D6B">
        <w:rPr>
          <w:sz w:val="22"/>
          <w:szCs w:val="22"/>
        </w:rPr>
        <w:t xml:space="preserve">UL: FDMA with GMSK modulation and SC-FDMA (including single-tone transmission as a special case of SC-FDMA) </w:t>
      </w:r>
    </w:p>
    <w:p w:rsidR="00FA4D9A" w:rsidRDefault="00FA4D9A" w:rsidP="003A2944">
      <w:pPr>
        <w:pStyle w:val="BodyText"/>
        <w:rPr>
          <w:lang w:val="en-US"/>
        </w:rPr>
      </w:pPr>
    </w:p>
    <w:p w:rsidR="003A2944" w:rsidRDefault="004A3D6B" w:rsidP="003A2944">
      <w:pPr>
        <w:pStyle w:val="BodyText"/>
      </w:pPr>
      <w:r>
        <w:rPr>
          <w:lang w:val="en-US"/>
        </w:rPr>
        <w:t xml:space="preserve">One of the performance objectives </w:t>
      </w:r>
      <w:r w:rsidR="00633A6F">
        <w:rPr>
          <w:lang w:val="en-US"/>
        </w:rPr>
        <w:t xml:space="preserve">is for the IoT device </w:t>
      </w:r>
      <w:r>
        <w:rPr>
          <w:lang w:val="en-US"/>
        </w:rPr>
        <w:t xml:space="preserve">to meet the battery lifetime </w:t>
      </w:r>
      <w:r w:rsidR="00633A6F">
        <w:rPr>
          <w:lang w:val="en-US"/>
        </w:rPr>
        <w:t>requirement of 10 years</w:t>
      </w:r>
      <w:r>
        <w:rPr>
          <w:lang w:val="en-US"/>
        </w:rPr>
        <w:t xml:space="preserve">. Even if a possible down selection of DL and UL numerology could be seen as </w:t>
      </w:r>
      <w:r w:rsidR="00331DE6">
        <w:rPr>
          <w:lang w:val="en-US"/>
        </w:rPr>
        <w:t>independent</w:t>
      </w:r>
      <w:r w:rsidR="006F1E44">
        <w:rPr>
          <w:lang w:val="en-US"/>
        </w:rPr>
        <w:t xml:space="preserve"> evaluation</w:t>
      </w:r>
      <w:r>
        <w:rPr>
          <w:lang w:val="en-US"/>
        </w:rPr>
        <w:t xml:space="preserve">, in order to estimate the battery lifetime, a system with both DL and UL must be assumed for the evaluation. For this reason, in </w:t>
      </w:r>
      <w:r w:rsidR="003A2944">
        <w:rPr>
          <w:lang w:val="en-US"/>
        </w:rPr>
        <w:t xml:space="preserve">this contribution </w:t>
      </w:r>
      <w:r w:rsidR="00FB7F47">
        <w:rPr>
          <w:lang w:val="en-US"/>
        </w:rPr>
        <w:t xml:space="preserve">we </w:t>
      </w:r>
      <w:r w:rsidR="00331DE6">
        <w:rPr>
          <w:lang w:val="en-US"/>
        </w:rPr>
        <w:t xml:space="preserve">have evaluated </w:t>
      </w:r>
      <w:r w:rsidR="002F40C2">
        <w:t xml:space="preserve">a NB-IoT system as described in </w:t>
      </w:r>
      <w:r w:rsidR="002F40C2">
        <w:fldChar w:fldCharType="begin"/>
      </w:r>
      <w:r w:rsidR="002F40C2">
        <w:instrText xml:space="preserve"> REF _Ref434246719 \r \h </w:instrText>
      </w:r>
      <w:r w:rsidR="002F40C2">
        <w:fldChar w:fldCharType="separate"/>
      </w:r>
      <w:r w:rsidR="004B29DA">
        <w:t>[3]</w:t>
      </w:r>
      <w:r w:rsidR="002F40C2">
        <w:fldChar w:fldCharType="end"/>
      </w:r>
      <w:r w:rsidR="00331DE6">
        <w:t xml:space="preserve"> in </w:t>
      </w:r>
      <w:r w:rsidR="006F1E44">
        <w:t>operating in the guard band</w:t>
      </w:r>
      <w:r w:rsidR="00FA4D9A">
        <w:t xml:space="preserve"> </w:t>
      </w:r>
      <w:r w:rsidR="00FA4D9A">
        <w:rPr>
          <w:lang w:val="en-US"/>
        </w:rPr>
        <w:t xml:space="preserve">using </w:t>
      </w:r>
      <w:r w:rsidR="00FA4D9A" w:rsidRPr="00E57B48">
        <w:t>the methodology given in</w:t>
      </w:r>
      <w:r w:rsidR="00FA4D9A">
        <w:t xml:space="preserve"> TR45.820 </w:t>
      </w:r>
      <w:r w:rsidR="00FA4D9A">
        <w:fldChar w:fldCharType="begin"/>
      </w:r>
      <w:r w:rsidR="00FA4D9A">
        <w:instrText xml:space="preserve"> REF _Ref425332273 \r \h </w:instrText>
      </w:r>
      <w:r w:rsidR="00FA4D9A">
        <w:fldChar w:fldCharType="separate"/>
      </w:r>
      <w:r w:rsidR="004B29DA">
        <w:t>[1]</w:t>
      </w:r>
      <w:r w:rsidR="00FA4D9A">
        <w:fldChar w:fldCharType="end"/>
      </w:r>
      <w:r w:rsidR="00FA4D9A">
        <w:t xml:space="preserve">. The evaluation </w:t>
      </w:r>
      <w:r w:rsidR="00401634">
        <w:t xml:space="preserve">follows the same steps as the evaluation for inband operation </w:t>
      </w:r>
      <w:r w:rsidR="00331DE6">
        <w:t xml:space="preserve">in </w:t>
      </w:r>
      <w:r w:rsidR="00372EB8">
        <w:rPr>
          <w:lang w:val="en-US"/>
        </w:rPr>
        <w:fldChar w:fldCharType="begin"/>
      </w:r>
      <w:r w:rsidR="00B32C24">
        <w:rPr>
          <w:lang w:val="en-US"/>
        </w:rPr>
        <w:instrText xml:space="preserve"> REF _Ref431245969 \r \h </w:instrText>
      </w:r>
      <w:r w:rsidR="00372EB8">
        <w:rPr>
          <w:lang w:val="en-US"/>
        </w:rPr>
      </w:r>
      <w:r w:rsidR="00372EB8">
        <w:rPr>
          <w:lang w:val="en-US"/>
        </w:rPr>
        <w:fldChar w:fldCharType="separate"/>
      </w:r>
      <w:r w:rsidR="004B29DA">
        <w:rPr>
          <w:lang w:val="en-US"/>
        </w:rPr>
        <w:t>[2]</w:t>
      </w:r>
      <w:r w:rsidR="00372EB8">
        <w:rPr>
          <w:lang w:val="en-US"/>
        </w:rPr>
        <w:fldChar w:fldCharType="end"/>
      </w:r>
      <w:r w:rsidR="003A2944">
        <w:t>.</w:t>
      </w:r>
      <w:bookmarkEnd w:id="7"/>
    </w:p>
    <w:p w:rsidR="00AA4538" w:rsidRDefault="00AA4538" w:rsidP="003A2944">
      <w:pPr>
        <w:pStyle w:val="BodyText"/>
      </w:pPr>
      <w:r>
        <w:t>This is an update of</w:t>
      </w:r>
      <w:r w:rsidR="00972A05">
        <w:t xml:space="preserve"> </w:t>
      </w:r>
      <w:r w:rsidR="00972A05">
        <w:fldChar w:fldCharType="begin"/>
      </w:r>
      <w:r w:rsidR="00972A05">
        <w:instrText xml:space="preserve"> REF _Ref435629671 \r \h </w:instrText>
      </w:r>
      <w:r w:rsidR="00972A05">
        <w:fldChar w:fldCharType="separate"/>
      </w:r>
      <w:r w:rsidR="00972A05">
        <w:t>[5]</w:t>
      </w:r>
      <w:r w:rsidR="00972A05">
        <w:fldChar w:fldCharType="end"/>
      </w:r>
      <w:r w:rsidR="00972A05">
        <w:t xml:space="preserve"> </w:t>
      </w:r>
      <w:r>
        <w:t xml:space="preserve"> updating the result with the new PUSCH results as found in </w:t>
      </w:r>
      <w:r w:rsidR="00972A05">
        <w:fldChar w:fldCharType="begin"/>
      </w:r>
      <w:r w:rsidR="00972A05">
        <w:instrText xml:space="preserve"> REF _Ref435629676 \r \h </w:instrText>
      </w:r>
      <w:r w:rsidR="00972A05">
        <w:fldChar w:fldCharType="separate"/>
      </w:r>
      <w:r w:rsidR="00972A05">
        <w:t>[6]</w:t>
      </w:r>
      <w:r w:rsidR="00972A05">
        <w:fldChar w:fldCharType="end"/>
      </w:r>
      <w:r w:rsidR="00972A05">
        <w:t>.</w:t>
      </w:r>
    </w:p>
    <w:p w:rsidR="001B4C46" w:rsidRDefault="00FC79AC" w:rsidP="001B4C46">
      <w:pPr>
        <w:pStyle w:val="Heading1"/>
      </w:pPr>
      <w:r>
        <w:t>NB-LTE e</w:t>
      </w:r>
      <w:r w:rsidR="001B4C46">
        <w:t>nergy consumption evaluation</w:t>
      </w:r>
    </w:p>
    <w:p w:rsidR="001B4C46" w:rsidRPr="00F4066E" w:rsidRDefault="001B4C46" w:rsidP="001B4C46">
      <w:pPr>
        <w:pStyle w:val="Heading2"/>
      </w:pPr>
      <w:bookmarkStart w:id="8" w:name="_Ref434315965"/>
      <w:r>
        <w:t>Assumptions</w:t>
      </w:r>
      <w:bookmarkEnd w:id="8"/>
      <w:r w:rsidR="00257D37">
        <w:t xml:space="preserve"> for the guard band evaluation</w:t>
      </w:r>
    </w:p>
    <w:p w:rsidR="00257D37" w:rsidRPr="00A04407" w:rsidRDefault="00257D37" w:rsidP="00257D37">
      <w:pPr>
        <w:pStyle w:val="BodyText"/>
        <w:rPr>
          <w:lang w:val="en-US"/>
        </w:rPr>
      </w:pPr>
      <w:r>
        <w:t xml:space="preserve">The difference to the analysis for the inband case in </w:t>
      </w:r>
      <w:r>
        <w:fldChar w:fldCharType="begin"/>
      </w:r>
      <w:r>
        <w:instrText xml:space="preserve"> REF _Ref434614045 \r \h </w:instrText>
      </w:r>
      <w:r>
        <w:fldChar w:fldCharType="separate"/>
      </w:r>
      <w:r w:rsidR="004B29DA">
        <w:t>[2]</w:t>
      </w:r>
      <w:r>
        <w:fldChar w:fldCharType="end"/>
      </w:r>
      <w:r>
        <w:t xml:space="preserve"> is that due to the lower DL overhead for guard band operation, the transmission times in the DL have been reduced according to the reduction in overhead. The same power boosting of 6 dB is assumed also for the guard band case.</w:t>
      </w:r>
      <w:r>
        <w:rPr>
          <w:lang w:val="en-US"/>
        </w:rPr>
        <w:t>.</w:t>
      </w:r>
    </w:p>
    <w:p w:rsidR="001B4C46" w:rsidRDefault="001B4C46" w:rsidP="001B4C46">
      <w:pPr>
        <w:pStyle w:val="Heading2"/>
      </w:pPr>
      <w:r>
        <w:t>Results</w:t>
      </w:r>
    </w:p>
    <w:p w:rsidR="001B4C46" w:rsidRPr="00524F77" w:rsidRDefault="001B4C46" w:rsidP="001B4C46">
      <w:pPr>
        <w:pStyle w:val="BodyText"/>
      </w:pPr>
      <w:r w:rsidRPr="00524F77">
        <w:t xml:space="preserve">The overall reception, transmission and idle times per report at different coverage </w:t>
      </w:r>
      <w:r w:rsidR="00591532">
        <w:t xml:space="preserve">based on the new assumptions are </w:t>
      </w:r>
      <w:r w:rsidRPr="00524F77">
        <w:t>shown in</w:t>
      </w:r>
      <w:r w:rsidR="00733A65">
        <w:t xml:space="preserve"> </w:t>
      </w:r>
      <w:r w:rsidR="00372EB8">
        <w:fldChar w:fldCharType="begin"/>
      </w:r>
      <w:r w:rsidR="00BE2137">
        <w:instrText xml:space="preserve"> REF _Ref429410577 \h </w:instrText>
      </w:r>
      <w:r w:rsidR="00372EB8">
        <w:fldChar w:fldCharType="separate"/>
      </w:r>
      <w:r w:rsidR="004B29DA" w:rsidRPr="00524F77">
        <w:t xml:space="preserve">Table </w:t>
      </w:r>
      <w:r w:rsidR="004B29DA">
        <w:rPr>
          <w:noProof/>
        </w:rPr>
        <w:t>1</w:t>
      </w:r>
      <w:r w:rsidR="00372EB8">
        <w:fldChar w:fldCharType="end"/>
      </w:r>
      <w:r w:rsidRPr="00524F77">
        <w:t>.</w:t>
      </w:r>
    </w:p>
    <w:p w:rsidR="001B4C46" w:rsidRPr="00524F77" w:rsidRDefault="001B4C46" w:rsidP="001B4C46">
      <w:pPr>
        <w:pStyle w:val="Caption"/>
        <w:keepNext/>
        <w:ind w:left="142" w:right="188"/>
      </w:pPr>
      <w:bookmarkStart w:id="9" w:name="_Ref429410577"/>
      <w:r w:rsidRPr="00524F77">
        <w:t xml:space="preserve">Table </w:t>
      </w:r>
      <w:r w:rsidR="00372EB8">
        <w:fldChar w:fldCharType="begin"/>
      </w:r>
      <w:r>
        <w:instrText xml:space="preserve"> SEQ Table \* ARABIC </w:instrText>
      </w:r>
      <w:r w:rsidR="00372EB8">
        <w:fldChar w:fldCharType="separate"/>
      </w:r>
      <w:r w:rsidR="004B29DA">
        <w:rPr>
          <w:noProof/>
        </w:rPr>
        <w:t>1</w:t>
      </w:r>
      <w:r w:rsidR="00372EB8">
        <w:rPr>
          <w:noProof/>
        </w:rPr>
        <w:fldChar w:fldCharType="end"/>
      </w:r>
      <w:bookmarkEnd w:id="9"/>
      <w:r w:rsidRPr="00524F77">
        <w:t xml:space="preserve"> Transmission, Reception and Idle time per report (ms)</w:t>
      </w:r>
    </w:p>
    <w:tbl>
      <w:tblPr>
        <w:tblStyle w:val="TableGrid"/>
        <w:tblW w:w="0" w:type="auto"/>
        <w:tblInd w:w="675" w:type="dxa"/>
        <w:tblLook w:val="04A0" w:firstRow="1" w:lastRow="0" w:firstColumn="1" w:lastColumn="0" w:noHBand="0" w:noVBand="1"/>
      </w:tblPr>
      <w:tblGrid>
        <w:gridCol w:w="1701"/>
        <w:gridCol w:w="1828"/>
        <w:gridCol w:w="2102"/>
        <w:gridCol w:w="2102"/>
      </w:tblGrid>
      <w:tr w:rsidR="001B4C46" w:rsidRPr="0062091E" w:rsidTr="00013F75">
        <w:trPr>
          <w:trHeight w:val="407"/>
        </w:trPr>
        <w:tc>
          <w:tcPr>
            <w:tcW w:w="1701" w:type="dxa"/>
            <w:tcBorders>
              <w:top w:val="nil"/>
              <w:left w:val="nil"/>
              <w:bottom w:val="single" w:sz="4" w:space="0" w:color="auto"/>
              <w:right w:val="single" w:sz="4" w:space="0" w:color="auto"/>
            </w:tcBorders>
            <w:shd w:val="clear" w:color="auto" w:fill="auto"/>
          </w:tcPr>
          <w:p w:rsidR="001B4C46" w:rsidRPr="0062091E" w:rsidRDefault="001B4C46" w:rsidP="00013F75">
            <w:pPr>
              <w:rPr>
                <w:color w:val="FF0000"/>
              </w:rPr>
            </w:pPr>
          </w:p>
        </w:tc>
        <w:tc>
          <w:tcPr>
            <w:tcW w:w="1828" w:type="dxa"/>
            <w:tcBorders>
              <w:left w:val="single" w:sz="4" w:space="0" w:color="auto"/>
            </w:tcBorders>
            <w:shd w:val="clear" w:color="auto" w:fill="DBE5F1" w:themeFill="accent1" w:themeFillTint="33"/>
            <w:vAlign w:val="center"/>
          </w:tcPr>
          <w:p w:rsidR="001B4C46" w:rsidRPr="00524F77" w:rsidRDefault="001B4C46" w:rsidP="00013F75">
            <w:pPr>
              <w:jc w:val="center"/>
              <w:rPr>
                <w:rFonts w:asciiTheme="minorHAnsi" w:hAnsiTheme="minorHAnsi"/>
                <w:b/>
                <w:szCs w:val="22"/>
              </w:rPr>
            </w:pPr>
            <w:r w:rsidRPr="00524F77">
              <w:rPr>
                <w:b/>
              </w:rPr>
              <w:t xml:space="preserve"> 144 dB</w:t>
            </w:r>
          </w:p>
        </w:tc>
        <w:tc>
          <w:tcPr>
            <w:tcW w:w="2102" w:type="dxa"/>
            <w:shd w:val="clear" w:color="auto" w:fill="DBE5F1" w:themeFill="accent1" w:themeFillTint="33"/>
            <w:vAlign w:val="center"/>
          </w:tcPr>
          <w:p w:rsidR="001B4C46" w:rsidRPr="00524F77" w:rsidRDefault="001B4C46" w:rsidP="00013F75">
            <w:pPr>
              <w:jc w:val="center"/>
              <w:rPr>
                <w:rFonts w:asciiTheme="minorHAnsi" w:hAnsiTheme="minorHAnsi"/>
                <w:b/>
                <w:szCs w:val="22"/>
              </w:rPr>
            </w:pPr>
            <w:r w:rsidRPr="00524F77">
              <w:rPr>
                <w:b/>
              </w:rPr>
              <w:t>154 dB</w:t>
            </w:r>
          </w:p>
        </w:tc>
        <w:tc>
          <w:tcPr>
            <w:tcW w:w="2102" w:type="dxa"/>
            <w:shd w:val="clear" w:color="auto" w:fill="DBE5F1" w:themeFill="accent1" w:themeFillTint="33"/>
            <w:vAlign w:val="center"/>
          </w:tcPr>
          <w:p w:rsidR="001B4C46" w:rsidRPr="00524F77" w:rsidRDefault="001B4C46" w:rsidP="00013F75">
            <w:pPr>
              <w:jc w:val="center"/>
              <w:rPr>
                <w:rFonts w:asciiTheme="minorHAnsi" w:hAnsiTheme="minorHAnsi"/>
                <w:b/>
                <w:szCs w:val="22"/>
              </w:rPr>
            </w:pPr>
            <w:r w:rsidRPr="00524F77">
              <w:rPr>
                <w:b/>
              </w:rPr>
              <w:t>164 dB</w:t>
            </w:r>
          </w:p>
        </w:tc>
      </w:tr>
      <w:tr w:rsidR="00073E93" w:rsidRPr="0062091E" w:rsidTr="00073E93">
        <w:tc>
          <w:tcPr>
            <w:tcW w:w="1701" w:type="dxa"/>
            <w:tcBorders>
              <w:top w:val="single" w:sz="4" w:space="0" w:color="auto"/>
              <w:bottom w:val="single" w:sz="4" w:space="0" w:color="auto"/>
            </w:tcBorders>
            <w:vAlign w:val="center"/>
          </w:tcPr>
          <w:p w:rsidR="00073E93" w:rsidRPr="00524F77" w:rsidDel="00545EE6" w:rsidRDefault="00073E93" w:rsidP="00013F75">
            <w:pPr>
              <w:jc w:val="center"/>
              <w:rPr>
                <w:rFonts w:asciiTheme="minorHAnsi" w:hAnsiTheme="minorHAnsi"/>
                <w:szCs w:val="22"/>
              </w:rPr>
            </w:pPr>
            <w:r w:rsidRPr="00420B01">
              <w:rPr>
                <w:rFonts w:asciiTheme="minorHAnsi" w:hAnsiTheme="minorHAnsi"/>
                <w:szCs w:val="22"/>
              </w:rPr>
              <w:t>Tx (50 bytes)</w:t>
            </w:r>
          </w:p>
        </w:tc>
        <w:tc>
          <w:tcPr>
            <w:tcW w:w="1828" w:type="dxa"/>
            <w:vAlign w:val="center"/>
          </w:tcPr>
          <w:p w:rsidR="00073E93" w:rsidRPr="00073E93" w:rsidRDefault="00073E93" w:rsidP="00073E93">
            <w:pPr>
              <w:jc w:val="center"/>
              <w:rPr>
                <w:rFonts w:asciiTheme="minorHAnsi" w:hAnsiTheme="minorHAnsi"/>
              </w:rPr>
            </w:pPr>
            <w:r w:rsidRPr="00073E93">
              <w:rPr>
                <w:rFonts w:asciiTheme="minorHAnsi" w:hAnsiTheme="minorHAnsi"/>
              </w:rPr>
              <w:t>48</w:t>
            </w:r>
          </w:p>
        </w:tc>
        <w:tc>
          <w:tcPr>
            <w:tcW w:w="2102" w:type="dxa"/>
            <w:vAlign w:val="center"/>
          </w:tcPr>
          <w:p w:rsidR="00073E93" w:rsidRPr="00073E93" w:rsidRDefault="00073E93" w:rsidP="00073E93">
            <w:pPr>
              <w:jc w:val="center"/>
              <w:rPr>
                <w:rFonts w:asciiTheme="minorHAnsi" w:hAnsiTheme="minorHAnsi"/>
              </w:rPr>
            </w:pPr>
            <w:r w:rsidRPr="00073E93">
              <w:rPr>
                <w:rFonts w:asciiTheme="minorHAnsi" w:hAnsiTheme="minorHAnsi"/>
              </w:rPr>
              <w:t>268</w:t>
            </w:r>
          </w:p>
        </w:tc>
        <w:tc>
          <w:tcPr>
            <w:tcW w:w="2102" w:type="dxa"/>
            <w:vAlign w:val="center"/>
          </w:tcPr>
          <w:p w:rsidR="00073E93" w:rsidRPr="00073E93" w:rsidRDefault="00073E93" w:rsidP="00073E93">
            <w:pPr>
              <w:jc w:val="center"/>
              <w:rPr>
                <w:rFonts w:asciiTheme="minorHAnsi" w:hAnsiTheme="minorHAnsi"/>
              </w:rPr>
            </w:pPr>
            <w:r w:rsidRPr="00073E93">
              <w:rPr>
                <w:rFonts w:asciiTheme="minorHAnsi" w:hAnsiTheme="minorHAnsi"/>
              </w:rPr>
              <w:t>1740</w:t>
            </w:r>
          </w:p>
        </w:tc>
      </w:tr>
      <w:tr w:rsidR="00073E93" w:rsidRPr="0062091E" w:rsidTr="00073E93">
        <w:tc>
          <w:tcPr>
            <w:tcW w:w="1701" w:type="dxa"/>
            <w:tcBorders>
              <w:top w:val="single" w:sz="4" w:space="0" w:color="auto"/>
              <w:bottom w:val="single" w:sz="4" w:space="0" w:color="auto"/>
            </w:tcBorders>
            <w:vAlign w:val="center"/>
          </w:tcPr>
          <w:p w:rsidR="00073E93" w:rsidRPr="00524F77" w:rsidRDefault="00073E93" w:rsidP="00013F75">
            <w:pPr>
              <w:jc w:val="center"/>
              <w:rPr>
                <w:rFonts w:asciiTheme="minorHAnsi" w:hAnsiTheme="minorHAnsi"/>
                <w:szCs w:val="22"/>
              </w:rPr>
            </w:pPr>
            <w:r w:rsidRPr="00420B01">
              <w:rPr>
                <w:rFonts w:asciiTheme="minorHAnsi" w:hAnsiTheme="minorHAnsi"/>
                <w:szCs w:val="22"/>
              </w:rPr>
              <w:t>Tx (200 bytes)</w:t>
            </w:r>
          </w:p>
        </w:tc>
        <w:tc>
          <w:tcPr>
            <w:tcW w:w="1828" w:type="dxa"/>
            <w:vAlign w:val="center"/>
          </w:tcPr>
          <w:p w:rsidR="00073E93" w:rsidRPr="00073E93" w:rsidRDefault="00073E93" w:rsidP="00073E93">
            <w:pPr>
              <w:jc w:val="center"/>
              <w:rPr>
                <w:rFonts w:asciiTheme="minorHAnsi" w:hAnsiTheme="minorHAnsi"/>
              </w:rPr>
            </w:pPr>
            <w:r w:rsidRPr="00073E93">
              <w:rPr>
                <w:rFonts w:asciiTheme="minorHAnsi" w:hAnsiTheme="minorHAnsi"/>
              </w:rPr>
              <w:t>81</w:t>
            </w:r>
          </w:p>
        </w:tc>
        <w:tc>
          <w:tcPr>
            <w:tcW w:w="2102" w:type="dxa"/>
            <w:vAlign w:val="center"/>
          </w:tcPr>
          <w:p w:rsidR="00073E93" w:rsidRPr="00073E93" w:rsidRDefault="00073E93" w:rsidP="00073E93">
            <w:pPr>
              <w:jc w:val="center"/>
              <w:rPr>
                <w:rFonts w:asciiTheme="minorHAnsi" w:hAnsiTheme="minorHAnsi"/>
              </w:rPr>
            </w:pPr>
            <w:r w:rsidRPr="00073E93">
              <w:rPr>
                <w:rFonts w:asciiTheme="minorHAnsi" w:hAnsiTheme="minorHAnsi"/>
              </w:rPr>
              <w:t>584</w:t>
            </w:r>
          </w:p>
        </w:tc>
        <w:tc>
          <w:tcPr>
            <w:tcW w:w="2102" w:type="dxa"/>
            <w:vAlign w:val="center"/>
          </w:tcPr>
          <w:p w:rsidR="00073E93" w:rsidRPr="00073E93" w:rsidRDefault="00073E93" w:rsidP="00073E93">
            <w:pPr>
              <w:jc w:val="center"/>
              <w:rPr>
                <w:rFonts w:asciiTheme="minorHAnsi" w:hAnsiTheme="minorHAnsi"/>
              </w:rPr>
            </w:pPr>
            <w:r w:rsidRPr="00073E93">
              <w:rPr>
                <w:rFonts w:asciiTheme="minorHAnsi" w:hAnsiTheme="minorHAnsi"/>
              </w:rPr>
              <w:t>3566</w:t>
            </w:r>
          </w:p>
        </w:tc>
      </w:tr>
      <w:tr w:rsidR="00073E93" w:rsidRPr="0062091E" w:rsidTr="00073E93">
        <w:tc>
          <w:tcPr>
            <w:tcW w:w="1701" w:type="dxa"/>
            <w:tcBorders>
              <w:top w:val="single" w:sz="4" w:space="0" w:color="auto"/>
              <w:bottom w:val="single" w:sz="4" w:space="0" w:color="auto"/>
            </w:tcBorders>
            <w:vAlign w:val="center"/>
          </w:tcPr>
          <w:p w:rsidR="00073E93" w:rsidRPr="00524F77" w:rsidRDefault="00073E93" w:rsidP="00013F75">
            <w:pPr>
              <w:jc w:val="center"/>
              <w:rPr>
                <w:rFonts w:asciiTheme="minorHAnsi" w:hAnsiTheme="minorHAnsi"/>
                <w:szCs w:val="22"/>
              </w:rPr>
            </w:pPr>
            <w:r w:rsidRPr="00420B01">
              <w:rPr>
                <w:rFonts w:asciiTheme="minorHAnsi" w:hAnsiTheme="minorHAnsi"/>
                <w:szCs w:val="22"/>
              </w:rPr>
              <w:t>Rx</w:t>
            </w:r>
          </w:p>
        </w:tc>
        <w:tc>
          <w:tcPr>
            <w:tcW w:w="1828" w:type="dxa"/>
            <w:vAlign w:val="center"/>
          </w:tcPr>
          <w:p w:rsidR="00073E93" w:rsidRPr="00073E93" w:rsidRDefault="00073E93" w:rsidP="00073E93">
            <w:pPr>
              <w:jc w:val="center"/>
              <w:rPr>
                <w:rFonts w:asciiTheme="minorHAnsi" w:hAnsiTheme="minorHAnsi"/>
              </w:rPr>
            </w:pPr>
            <w:r w:rsidRPr="00073E93">
              <w:rPr>
                <w:rFonts w:asciiTheme="minorHAnsi" w:hAnsiTheme="minorHAnsi"/>
              </w:rPr>
              <w:t>165</w:t>
            </w:r>
          </w:p>
        </w:tc>
        <w:tc>
          <w:tcPr>
            <w:tcW w:w="2102" w:type="dxa"/>
            <w:vAlign w:val="center"/>
          </w:tcPr>
          <w:p w:rsidR="00073E93" w:rsidRPr="00073E93" w:rsidRDefault="00073E93" w:rsidP="00073E93">
            <w:pPr>
              <w:jc w:val="center"/>
              <w:rPr>
                <w:rFonts w:asciiTheme="minorHAnsi" w:hAnsiTheme="minorHAnsi"/>
              </w:rPr>
            </w:pPr>
            <w:r w:rsidRPr="00073E93">
              <w:rPr>
                <w:rFonts w:asciiTheme="minorHAnsi" w:hAnsiTheme="minorHAnsi"/>
              </w:rPr>
              <w:t>431</w:t>
            </w:r>
          </w:p>
        </w:tc>
        <w:tc>
          <w:tcPr>
            <w:tcW w:w="2102" w:type="dxa"/>
            <w:vAlign w:val="center"/>
          </w:tcPr>
          <w:p w:rsidR="00073E93" w:rsidRPr="00073E93" w:rsidRDefault="00073E93" w:rsidP="00073E93">
            <w:pPr>
              <w:jc w:val="center"/>
              <w:rPr>
                <w:rFonts w:asciiTheme="minorHAnsi" w:hAnsiTheme="minorHAnsi"/>
              </w:rPr>
            </w:pPr>
            <w:r w:rsidRPr="00073E93">
              <w:rPr>
                <w:rFonts w:asciiTheme="minorHAnsi" w:hAnsiTheme="minorHAnsi"/>
              </w:rPr>
              <w:t>1850</w:t>
            </w:r>
          </w:p>
        </w:tc>
      </w:tr>
      <w:tr w:rsidR="00073E93" w:rsidRPr="0062091E" w:rsidTr="00073E93">
        <w:tc>
          <w:tcPr>
            <w:tcW w:w="1701" w:type="dxa"/>
            <w:tcBorders>
              <w:top w:val="single" w:sz="4" w:space="0" w:color="auto"/>
            </w:tcBorders>
            <w:vAlign w:val="center"/>
          </w:tcPr>
          <w:p w:rsidR="00073E93" w:rsidRPr="00524F77" w:rsidRDefault="00073E93" w:rsidP="00013F75">
            <w:pPr>
              <w:jc w:val="center"/>
              <w:rPr>
                <w:rFonts w:asciiTheme="minorHAnsi" w:hAnsiTheme="minorHAnsi"/>
                <w:szCs w:val="22"/>
              </w:rPr>
            </w:pPr>
            <w:r w:rsidRPr="00420B01">
              <w:rPr>
                <w:rFonts w:asciiTheme="minorHAnsi" w:hAnsiTheme="minorHAnsi"/>
                <w:szCs w:val="22"/>
              </w:rPr>
              <w:t>Idle</w:t>
            </w:r>
          </w:p>
        </w:tc>
        <w:tc>
          <w:tcPr>
            <w:tcW w:w="1828" w:type="dxa"/>
            <w:vAlign w:val="center"/>
          </w:tcPr>
          <w:p w:rsidR="00073E93" w:rsidRPr="00073E93" w:rsidRDefault="00073E93" w:rsidP="00073E93">
            <w:pPr>
              <w:jc w:val="center"/>
              <w:rPr>
                <w:rFonts w:asciiTheme="minorHAnsi" w:hAnsiTheme="minorHAnsi"/>
              </w:rPr>
            </w:pPr>
            <w:r w:rsidRPr="00073E93">
              <w:rPr>
                <w:rFonts w:asciiTheme="minorHAnsi" w:hAnsiTheme="minorHAnsi"/>
              </w:rPr>
              <w:t>1271</w:t>
            </w:r>
          </w:p>
        </w:tc>
        <w:tc>
          <w:tcPr>
            <w:tcW w:w="2102" w:type="dxa"/>
            <w:vAlign w:val="center"/>
          </w:tcPr>
          <w:p w:rsidR="00073E93" w:rsidRPr="00073E93" w:rsidRDefault="00073E93" w:rsidP="00073E93">
            <w:pPr>
              <w:jc w:val="center"/>
              <w:rPr>
                <w:rFonts w:asciiTheme="minorHAnsi" w:hAnsiTheme="minorHAnsi"/>
              </w:rPr>
            </w:pPr>
            <w:r w:rsidRPr="00073E93">
              <w:rPr>
                <w:rFonts w:asciiTheme="minorHAnsi" w:hAnsiTheme="minorHAnsi"/>
              </w:rPr>
              <w:t>1505</w:t>
            </w:r>
          </w:p>
        </w:tc>
        <w:tc>
          <w:tcPr>
            <w:tcW w:w="2102" w:type="dxa"/>
            <w:vAlign w:val="center"/>
          </w:tcPr>
          <w:p w:rsidR="00073E93" w:rsidRPr="00073E93" w:rsidRDefault="00073E93" w:rsidP="00073E93">
            <w:pPr>
              <w:jc w:val="center"/>
              <w:rPr>
                <w:rFonts w:asciiTheme="minorHAnsi" w:hAnsiTheme="minorHAnsi"/>
              </w:rPr>
            </w:pPr>
            <w:r w:rsidRPr="00073E93">
              <w:rPr>
                <w:rFonts w:asciiTheme="minorHAnsi" w:hAnsiTheme="minorHAnsi"/>
              </w:rPr>
              <w:t>3123</w:t>
            </w:r>
          </w:p>
        </w:tc>
      </w:tr>
    </w:tbl>
    <w:p w:rsidR="001B4C46" w:rsidRPr="00383E83" w:rsidRDefault="001B4C46" w:rsidP="001B4C46">
      <w:pPr>
        <w:pStyle w:val="BodyText"/>
      </w:pPr>
    </w:p>
    <w:p w:rsidR="001B4C46" w:rsidRDefault="001B4C46" w:rsidP="001B4C46">
      <w:r w:rsidRPr="00C46C1D">
        <w:t xml:space="preserve">The estimated lifetime in years are presented </w:t>
      </w:r>
      <w:r w:rsidR="00591532">
        <w:t xml:space="preserve">in </w:t>
      </w:r>
      <w:r w:rsidR="00591532">
        <w:fldChar w:fldCharType="begin"/>
      </w:r>
      <w:r w:rsidR="00591532">
        <w:instrText xml:space="preserve"> REF _Ref416647023 \h </w:instrText>
      </w:r>
      <w:r w:rsidR="00591532">
        <w:fldChar w:fldCharType="separate"/>
      </w:r>
      <w:r w:rsidR="004B29DA" w:rsidRPr="005D561C">
        <w:t xml:space="preserve">Table </w:t>
      </w:r>
      <w:r w:rsidR="004B29DA">
        <w:rPr>
          <w:noProof/>
        </w:rPr>
        <w:t>2</w:t>
      </w:r>
      <w:r w:rsidR="00591532">
        <w:fldChar w:fldCharType="end"/>
      </w:r>
      <w:r>
        <w:t>for</w:t>
      </w:r>
      <w:r w:rsidRPr="00C46C1D">
        <w:t xml:space="preserve"> two different packet sizes, two reporting intervals and at different cove</w:t>
      </w:r>
      <w:r>
        <w:t xml:space="preserve">rage. </w:t>
      </w:r>
    </w:p>
    <w:p w:rsidR="001B4C46" w:rsidRPr="005D561C" w:rsidRDefault="001B4C46" w:rsidP="001B4C46">
      <w:pPr>
        <w:pStyle w:val="Caption"/>
        <w:keepNext/>
      </w:pPr>
      <w:bookmarkStart w:id="10" w:name="_Ref416647023"/>
      <w:r w:rsidRPr="005D561C">
        <w:lastRenderedPageBreak/>
        <w:t xml:space="preserve">Table </w:t>
      </w:r>
      <w:r w:rsidR="00372EB8">
        <w:fldChar w:fldCharType="begin"/>
      </w:r>
      <w:r>
        <w:instrText xml:space="preserve"> SEQ Table \* ARABIC </w:instrText>
      </w:r>
      <w:r w:rsidR="00372EB8">
        <w:fldChar w:fldCharType="separate"/>
      </w:r>
      <w:r w:rsidR="004B29DA">
        <w:rPr>
          <w:noProof/>
        </w:rPr>
        <w:t>2</w:t>
      </w:r>
      <w:r w:rsidR="00372EB8">
        <w:rPr>
          <w:noProof/>
        </w:rPr>
        <w:fldChar w:fldCharType="end"/>
      </w:r>
      <w:bookmarkEnd w:id="10"/>
      <w:r w:rsidRPr="005D561C">
        <w:t xml:space="preserve"> </w:t>
      </w:r>
      <w:r w:rsidR="00A356D8">
        <w:t>e</w:t>
      </w:r>
      <w:r w:rsidRPr="005D561C">
        <w:t>stimated battery lifetime in years</w:t>
      </w:r>
    </w:p>
    <w:tbl>
      <w:tblPr>
        <w:tblW w:w="7815"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1843"/>
        <w:gridCol w:w="1843"/>
        <w:gridCol w:w="1843"/>
      </w:tblGrid>
      <w:tr w:rsidR="001B4C46" w:rsidRPr="00067982" w:rsidTr="00013F75">
        <w:trPr>
          <w:trHeight w:val="763"/>
          <w:jc w:val="center"/>
        </w:trPr>
        <w:tc>
          <w:tcPr>
            <w:tcW w:w="2286" w:type="dxa"/>
            <w:shd w:val="clear" w:color="auto" w:fill="DBE5F1"/>
            <w:vAlign w:val="center"/>
          </w:tcPr>
          <w:p w:rsidR="001B4C46" w:rsidRPr="005D561C" w:rsidRDefault="001B4C46" w:rsidP="00013F75">
            <w:pPr>
              <w:jc w:val="center"/>
              <w:rPr>
                <w:b/>
              </w:rPr>
            </w:pPr>
            <w:r w:rsidRPr="005D561C">
              <w:rPr>
                <w:b/>
              </w:rPr>
              <w:t>Packet size, reporting interval</w:t>
            </w:r>
          </w:p>
        </w:tc>
        <w:tc>
          <w:tcPr>
            <w:tcW w:w="1843" w:type="dxa"/>
            <w:tcBorders>
              <w:bottom w:val="single" w:sz="4" w:space="0" w:color="auto"/>
            </w:tcBorders>
            <w:shd w:val="clear" w:color="auto" w:fill="DBE5F1"/>
            <w:vAlign w:val="center"/>
          </w:tcPr>
          <w:p w:rsidR="001B4C46" w:rsidRPr="005D561C" w:rsidRDefault="001B4C46" w:rsidP="00013F75">
            <w:pPr>
              <w:jc w:val="center"/>
              <w:rPr>
                <w:b/>
              </w:rPr>
            </w:pPr>
            <w:r w:rsidRPr="004B30BE">
              <w:rPr>
                <w:b/>
              </w:rPr>
              <w:t xml:space="preserve"> 14</w:t>
            </w:r>
            <w:r>
              <w:rPr>
                <w:b/>
              </w:rPr>
              <w:t>4</w:t>
            </w:r>
            <w:r w:rsidRPr="004B30BE">
              <w:rPr>
                <w:b/>
              </w:rPr>
              <w:t xml:space="preserve"> dB</w:t>
            </w:r>
          </w:p>
        </w:tc>
        <w:tc>
          <w:tcPr>
            <w:tcW w:w="1843" w:type="dxa"/>
            <w:tcBorders>
              <w:bottom w:val="single" w:sz="4" w:space="0" w:color="auto"/>
            </w:tcBorders>
            <w:shd w:val="clear" w:color="auto" w:fill="DBE5F1"/>
            <w:vAlign w:val="center"/>
          </w:tcPr>
          <w:p w:rsidR="001B4C46" w:rsidRPr="005D561C" w:rsidRDefault="001B4C46" w:rsidP="00013F75">
            <w:pPr>
              <w:jc w:val="center"/>
              <w:rPr>
                <w:b/>
              </w:rPr>
            </w:pPr>
            <w:r w:rsidRPr="004B30BE">
              <w:rPr>
                <w:b/>
              </w:rPr>
              <w:t>154 dB</w:t>
            </w:r>
          </w:p>
        </w:tc>
        <w:tc>
          <w:tcPr>
            <w:tcW w:w="1843" w:type="dxa"/>
            <w:tcBorders>
              <w:bottom w:val="single" w:sz="4" w:space="0" w:color="auto"/>
            </w:tcBorders>
            <w:shd w:val="clear" w:color="auto" w:fill="DBE5F1"/>
            <w:vAlign w:val="center"/>
          </w:tcPr>
          <w:p w:rsidR="001B4C46" w:rsidRPr="004B30BE" w:rsidRDefault="001B4C46" w:rsidP="00013F75">
            <w:pPr>
              <w:jc w:val="center"/>
              <w:rPr>
                <w:b/>
              </w:rPr>
            </w:pPr>
            <w:r w:rsidRPr="004B30BE">
              <w:rPr>
                <w:b/>
              </w:rPr>
              <w:t>164 dB</w:t>
            </w:r>
          </w:p>
        </w:tc>
      </w:tr>
      <w:tr w:rsidR="00073E93" w:rsidRPr="00067982" w:rsidTr="00073E93">
        <w:trPr>
          <w:jc w:val="center"/>
        </w:trPr>
        <w:tc>
          <w:tcPr>
            <w:tcW w:w="2286" w:type="dxa"/>
            <w:vAlign w:val="center"/>
          </w:tcPr>
          <w:p w:rsidR="00073E93" w:rsidRPr="005D561C" w:rsidRDefault="00073E93" w:rsidP="00013F75">
            <w:pPr>
              <w:jc w:val="center"/>
            </w:pPr>
            <w:r>
              <w:rPr>
                <w:rFonts w:ascii="Calibri" w:hAnsi="Calibri"/>
                <w:color w:val="000000"/>
              </w:rPr>
              <w:t>50 bytes, 2 hours</w:t>
            </w:r>
          </w:p>
        </w:tc>
        <w:tc>
          <w:tcPr>
            <w:tcW w:w="1843" w:type="dxa"/>
            <w:shd w:val="clear" w:color="auto" w:fill="D6E3BC" w:themeFill="accent3" w:themeFillTint="66"/>
            <w:vAlign w:val="center"/>
          </w:tcPr>
          <w:p w:rsidR="00073E93" w:rsidRPr="00073E93" w:rsidRDefault="00073E93" w:rsidP="00073E93">
            <w:pPr>
              <w:jc w:val="center"/>
              <w:rPr>
                <w:rFonts w:asciiTheme="minorHAnsi" w:hAnsiTheme="minorHAnsi"/>
              </w:rPr>
            </w:pPr>
            <w:r w:rsidRPr="00073E93">
              <w:rPr>
                <w:rFonts w:asciiTheme="minorHAnsi" w:hAnsiTheme="minorHAnsi"/>
              </w:rPr>
              <w:t>26.9</w:t>
            </w:r>
          </w:p>
        </w:tc>
        <w:tc>
          <w:tcPr>
            <w:tcW w:w="1843" w:type="dxa"/>
            <w:shd w:val="clear" w:color="auto" w:fill="D6E3BC" w:themeFill="accent3" w:themeFillTint="66"/>
            <w:vAlign w:val="center"/>
          </w:tcPr>
          <w:p w:rsidR="00073E93" w:rsidRPr="00073E93" w:rsidRDefault="00073E93" w:rsidP="00073E93">
            <w:pPr>
              <w:jc w:val="center"/>
              <w:rPr>
                <w:rFonts w:asciiTheme="minorHAnsi" w:hAnsiTheme="minorHAnsi"/>
              </w:rPr>
            </w:pPr>
            <w:r w:rsidRPr="00073E93">
              <w:rPr>
                <w:rFonts w:asciiTheme="minorHAnsi" w:hAnsiTheme="minorHAnsi"/>
              </w:rPr>
              <w:t>13.8</w:t>
            </w:r>
          </w:p>
        </w:tc>
        <w:tc>
          <w:tcPr>
            <w:tcW w:w="1843" w:type="dxa"/>
            <w:shd w:val="clear" w:color="auto" w:fill="E5B8B7" w:themeFill="accent2" w:themeFillTint="66"/>
            <w:vAlign w:val="center"/>
          </w:tcPr>
          <w:p w:rsidR="00073E93" w:rsidRPr="00073E93" w:rsidRDefault="00073E93" w:rsidP="00073E93">
            <w:pPr>
              <w:jc w:val="center"/>
              <w:rPr>
                <w:rFonts w:asciiTheme="minorHAnsi" w:hAnsiTheme="minorHAnsi"/>
              </w:rPr>
            </w:pPr>
            <w:r w:rsidRPr="00073E93">
              <w:rPr>
                <w:rFonts w:asciiTheme="minorHAnsi" w:hAnsiTheme="minorHAnsi"/>
              </w:rPr>
              <w:t>3.3</w:t>
            </w:r>
          </w:p>
        </w:tc>
      </w:tr>
      <w:tr w:rsidR="00073E93" w:rsidRPr="00067982" w:rsidTr="00073E93">
        <w:trPr>
          <w:trHeight w:val="404"/>
          <w:jc w:val="center"/>
        </w:trPr>
        <w:tc>
          <w:tcPr>
            <w:tcW w:w="2286" w:type="dxa"/>
            <w:vAlign w:val="center"/>
          </w:tcPr>
          <w:p w:rsidR="00073E93" w:rsidRPr="005D561C" w:rsidRDefault="00073E93" w:rsidP="00013F75">
            <w:pPr>
              <w:jc w:val="center"/>
            </w:pPr>
            <w:r>
              <w:rPr>
                <w:rFonts w:ascii="Calibri" w:hAnsi="Calibri"/>
                <w:color w:val="000000"/>
              </w:rPr>
              <w:t>200 bytes, 2 hours</w:t>
            </w:r>
          </w:p>
        </w:tc>
        <w:tc>
          <w:tcPr>
            <w:tcW w:w="1843" w:type="dxa"/>
            <w:shd w:val="clear" w:color="auto" w:fill="D6E3BC" w:themeFill="accent3" w:themeFillTint="66"/>
            <w:vAlign w:val="center"/>
          </w:tcPr>
          <w:p w:rsidR="00073E93" w:rsidRPr="00073E93" w:rsidRDefault="00073E93" w:rsidP="00073E93">
            <w:pPr>
              <w:jc w:val="center"/>
              <w:rPr>
                <w:rFonts w:asciiTheme="minorHAnsi" w:hAnsiTheme="minorHAnsi"/>
              </w:rPr>
            </w:pPr>
            <w:r w:rsidRPr="00073E93">
              <w:rPr>
                <w:rFonts w:asciiTheme="minorHAnsi" w:hAnsiTheme="minorHAnsi"/>
              </w:rPr>
              <w:t>24.0</w:t>
            </w:r>
          </w:p>
        </w:tc>
        <w:tc>
          <w:tcPr>
            <w:tcW w:w="1843" w:type="dxa"/>
            <w:tcBorders>
              <w:bottom w:val="single" w:sz="4" w:space="0" w:color="auto"/>
            </w:tcBorders>
            <w:shd w:val="clear" w:color="auto" w:fill="E5B8B7" w:themeFill="accent2" w:themeFillTint="66"/>
            <w:vAlign w:val="center"/>
          </w:tcPr>
          <w:p w:rsidR="00073E93" w:rsidRPr="00073E93" w:rsidRDefault="00073E93" w:rsidP="00073E93">
            <w:pPr>
              <w:jc w:val="center"/>
              <w:rPr>
                <w:rFonts w:asciiTheme="minorHAnsi" w:hAnsiTheme="minorHAnsi"/>
              </w:rPr>
            </w:pPr>
            <w:r w:rsidRPr="00073E93">
              <w:rPr>
                <w:rFonts w:asciiTheme="minorHAnsi" w:hAnsiTheme="minorHAnsi"/>
              </w:rPr>
              <w:t>8.8</w:t>
            </w:r>
          </w:p>
        </w:tc>
        <w:tc>
          <w:tcPr>
            <w:tcW w:w="1843" w:type="dxa"/>
            <w:tcBorders>
              <w:bottom w:val="single" w:sz="4" w:space="0" w:color="auto"/>
            </w:tcBorders>
            <w:shd w:val="clear" w:color="auto" w:fill="E5B8B7" w:themeFill="accent2" w:themeFillTint="66"/>
            <w:vAlign w:val="center"/>
          </w:tcPr>
          <w:p w:rsidR="00073E93" w:rsidRPr="00073E93" w:rsidRDefault="00073E93" w:rsidP="00073E93">
            <w:pPr>
              <w:jc w:val="center"/>
              <w:rPr>
                <w:rFonts w:asciiTheme="minorHAnsi" w:hAnsiTheme="minorHAnsi"/>
              </w:rPr>
            </w:pPr>
            <w:r w:rsidRPr="00073E93">
              <w:rPr>
                <w:rFonts w:asciiTheme="minorHAnsi" w:hAnsiTheme="minorHAnsi"/>
              </w:rPr>
              <w:t>1.8</w:t>
            </w:r>
          </w:p>
        </w:tc>
      </w:tr>
      <w:tr w:rsidR="00073E93" w:rsidRPr="00067982" w:rsidTr="00073E93">
        <w:trPr>
          <w:jc w:val="center"/>
        </w:trPr>
        <w:tc>
          <w:tcPr>
            <w:tcW w:w="2286" w:type="dxa"/>
            <w:vAlign w:val="center"/>
          </w:tcPr>
          <w:p w:rsidR="00073E93" w:rsidRPr="005D561C" w:rsidRDefault="00073E93" w:rsidP="00013F75">
            <w:pPr>
              <w:jc w:val="center"/>
            </w:pPr>
            <w:r>
              <w:rPr>
                <w:rFonts w:ascii="Calibri" w:hAnsi="Calibri"/>
                <w:color w:val="000000"/>
              </w:rPr>
              <w:t>50 bytes, 1 day</w:t>
            </w:r>
          </w:p>
        </w:tc>
        <w:tc>
          <w:tcPr>
            <w:tcW w:w="1843" w:type="dxa"/>
            <w:shd w:val="clear" w:color="auto" w:fill="D6E3BC" w:themeFill="accent3" w:themeFillTint="66"/>
            <w:vAlign w:val="center"/>
          </w:tcPr>
          <w:p w:rsidR="00073E93" w:rsidRPr="00073E93" w:rsidRDefault="00073E93" w:rsidP="00073E93">
            <w:pPr>
              <w:jc w:val="center"/>
              <w:rPr>
                <w:rFonts w:asciiTheme="minorHAnsi" w:hAnsiTheme="minorHAnsi"/>
              </w:rPr>
            </w:pPr>
            <w:r w:rsidRPr="00073E93">
              <w:rPr>
                <w:rFonts w:asciiTheme="minorHAnsi" w:hAnsiTheme="minorHAnsi"/>
              </w:rPr>
              <w:t>36.8</w:t>
            </w:r>
          </w:p>
        </w:tc>
        <w:tc>
          <w:tcPr>
            <w:tcW w:w="1843" w:type="dxa"/>
            <w:shd w:val="clear" w:color="auto" w:fill="D6E3BC" w:themeFill="accent3" w:themeFillTint="66"/>
            <w:vAlign w:val="center"/>
          </w:tcPr>
          <w:p w:rsidR="00073E93" w:rsidRPr="00073E93" w:rsidRDefault="00073E93" w:rsidP="00073E93">
            <w:pPr>
              <w:jc w:val="center"/>
              <w:rPr>
                <w:rFonts w:asciiTheme="minorHAnsi" w:hAnsiTheme="minorHAnsi"/>
              </w:rPr>
            </w:pPr>
            <w:r w:rsidRPr="00073E93">
              <w:rPr>
                <w:rFonts w:asciiTheme="minorHAnsi" w:hAnsiTheme="minorHAnsi"/>
              </w:rPr>
              <w:t>33.2</w:t>
            </w:r>
          </w:p>
        </w:tc>
        <w:tc>
          <w:tcPr>
            <w:tcW w:w="1843" w:type="dxa"/>
            <w:shd w:val="clear" w:color="auto" w:fill="D6E3BC" w:themeFill="accent3" w:themeFillTint="66"/>
            <w:vAlign w:val="center"/>
          </w:tcPr>
          <w:p w:rsidR="00073E93" w:rsidRPr="00073E93" w:rsidRDefault="00073E93" w:rsidP="00073E93">
            <w:pPr>
              <w:jc w:val="center"/>
              <w:rPr>
                <w:rFonts w:asciiTheme="minorHAnsi" w:hAnsiTheme="minorHAnsi"/>
              </w:rPr>
            </w:pPr>
            <w:r w:rsidRPr="00073E93">
              <w:rPr>
                <w:rFonts w:asciiTheme="minorHAnsi" w:hAnsiTheme="minorHAnsi"/>
              </w:rPr>
              <w:t>20.4</w:t>
            </w:r>
          </w:p>
        </w:tc>
      </w:tr>
      <w:tr w:rsidR="00073E93" w:rsidRPr="00067982" w:rsidTr="00073E93">
        <w:trPr>
          <w:jc w:val="center"/>
        </w:trPr>
        <w:tc>
          <w:tcPr>
            <w:tcW w:w="2286" w:type="dxa"/>
            <w:vAlign w:val="center"/>
          </w:tcPr>
          <w:p w:rsidR="00073E93" w:rsidRPr="005D561C" w:rsidRDefault="00073E93" w:rsidP="00013F75">
            <w:pPr>
              <w:jc w:val="center"/>
            </w:pPr>
            <w:r>
              <w:rPr>
                <w:rFonts w:ascii="Calibri" w:hAnsi="Calibri"/>
                <w:color w:val="000000"/>
              </w:rPr>
              <w:t>200 bytes, 1 day</w:t>
            </w:r>
          </w:p>
        </w:tc>
        <w:tc>
          <w:tcPr>
            <w:tcW w:w="1843" w:type="dxa"/>
            <w:shd w:val="clear" w:color="auto" w:fill="D6E3BC" w:themeFill="accent3" w:themeFillTint="66"/>
            <w:vAlign w:val="center"/>
          </w:tcPr>
          <w:p w:rsidR="00073E93" w:rsidRPr="00073E93" w:rsidRDefault="00073E93" w:rsidP="00073E93">
            <w:pPr>
              <w:jc w:val="center"/>
              <w:rPr>
                <w:rFonts w:asciiTheme="minorHAnsi" w:hAnsiTheme="minorHAnsi"/>
              </w:rPr>
            </w:pPr>
            <w:r w:rsidRPr="00073E93">
              <w:rPr>
                <w:rFonts w:asciiTheme="minorHAnsi" w:hAnsiTheme="minorHAnsi"/>
              </w:rPr>
              <w:t>36.3</w:t>
            </w:r>
          </w:p>
        </w:tc>
        <w:tc>
          <w:tcPr>
            <w:tcW w:w="1843" w:type="dxa"/>
            <w:tcBorders>
              <w:bottom w:val="single" w:sz="4" w:space="0" w:color="auto"/>
            </w:tcBorders>
            <w:shd w:val="clear" w:color="auto" w:fill="D6E3BC" w:themeFill="accent3" w:themeFillTint="66"/>
            <w:vAlign w:val="center"/>
          </w:tcPr>
          <w:p w:rsidR="00073E93" w:rsidRPr="00073E93" w:rsidRDefault="00073E93" w:rsidP="00073E93">
            <w:pPr>
              <w:jc w:val="center"/>
              <w:rPr>
                <w:rFonts w:asciiTheme="minorHAnsi" w:hAnsiTheme="minorHAnsi"/>
              </w:rPr>
            </w:pPr>
            <w:r w:rsidRPr="00073E93">
              <w:rPr>
                <w:rFonts w:asciiTheme="minorHAnsi" w:hAnsiTheme="minorHAnsi"/>
              </w:rPr>
              <w:t>29.8</w:t>
            </w:r>
          </w:p>
        </w:tc>
        <w:tc>
          <w:tcPr>
            <w:tcW w:w="1843" w:type="dxa"/>
            <w:tcBorders>
              <w:bottom w:val="single" w:sz="4" w:space="0" w:color="auto"/>
            </w:tcBorders>
            <w:shd w:val="clear" w:color="auto" w:fill="D6E3BC" w:themeFill="accent3" w:themeFillTint="66"/>
            <w:vAlign w:val="center"/>
          </w:tcPr>
          <w:p w:rsidR="00073E93" w:rsidRPr="00073E93" w:rsidRDefault="00073E93" w:rsidP="00073E93">
            <w:pPr>
              <w:jc w:val="center"/>
              <w:rPr>
                <w:rFonts w:asciiTheme="minorHAnsi" w:hAnsiTheme="minorHAnsi"/>
              </w:rPr>
            </w:pPr>
            <w:r w:rsidRPr="00073E93">
              <w:rPr>
                <w:rFonts w:asciiTheme="minorHAnsi" w:hAnsiTheme="minorHAnsi"/>
              </w:rPr>
              <w:t>14.4</w:t>
            </w:r>
          </w:p>
        </w:tc>
      </w:tr>
    </w:tbl>
    <w:p w:rsidR="001B4C46" w:rsidRDefault="001B4C46" w:rsidP="001B4C46"/>
    <w:p w:rsidR="00985DCD" w:rsidRDefault="00985DCD" w:rsidP="001B4C46">
      <w:r>
        <w:t xml:space="preserve">We see that with the updated assumptions in section </w:t>
      </w:r>
      <w:r>
        <w:fldChar w:fldCharType="begin"/>
      </w:r>
      <w:r>
        <w:instrText xml:space="preserve"> REF _Ref434315965 \n \h </w:instrText>
      </w:r>
      <w:r>
        <w:fldChar w:fldCharType="separate"/>
      </w:r>
      <w:r w:rsidR="004B29DA">
        <w:t>2.1</w:t>
      </w:r>
      <w:r>
        <w:fldChar w:fldCharType="end"/>
      </w:r>
      <w:r>
        <w:t>, the estimated battery life for NB-LTE is further improved fulfilling the 10 year target for battery lifetime</w:t>
      </w:r>
      <w:r w:rsidR="00C400FE">
        <w:t xml:space="preserve"> and meets the 10 year requirement for the same scenarios as when operating standalone</w:t>
      </w:r>
      <w:r w:rsidR="00C400FE">
        <w:fldChar w:fldCharType="begin"/>
      </w:r>
      <w:r w:rsidR="00C400FE">
        <w:instrText xml:space="preserve"> REF _Ref434613383 \r \h </w:instrText>
      </w:r>
      <w:r w:rsidR="00C400FE">
        <w:fldChar w:fldCharType="separate"/>
      </w:r>
      <w:r w:rsidR="004B29DA">
        <w:t>[4]</w:t>
      </w:r>
      <w:r w:rsidR="00C400FE">
        <w:fldChar w:fldCharType="end"/>
      </w:r>
      <w:r>
        <w:t>.</w:t>
      </w:r>
      <w:r w:rsidR="00C400FE">
        <w:t xml:space="preserve"> </w:t>
      </w:r>
    </w:p>
    <w:p w:rsidR="00BA6FFE" w:rsidRPr="0007328F" w:rsidRDefault="00BA6FFE" w:rsidP="00BA6FFE">
      <w:pPr>
        <w:tabs>
          <w:tab w:val="left" w:pos="5245"/>
        </w:tabs>
        <w:rPr>
          <w:szCs w:val="22"/>
        </w:rPr>
      </w:pPr>
      <w:r>
        <w:rPr>
          <w:b/>
          <w:szCs w:val="22"/>
        </w:rPr>
        <w:t>Observation</w:t>
      </w:r>
      <w:r w:rsidR="00FA4D9A">
        <w:rPr>
          <w:b/>
          <w:szCs w:val="22"/>
        </w:rPr>
        <w:t xml:space="preserve"> 1</w:t>
      </w:r>
      <w:r w:rsidRPr="0007328F">
        <w:rPr>
          <w:szCs w:val="22"/>
        </w:rPr>
        <w:t xml:space="preserve">: </w:t>
      </w:r>
    </w:p>
    <w:p w:rsidR="006B73E3" w:rsidRDefault="006B73E3" w:rsidP="006B73E3">
      <w:pPr>
        <w:pStyle w:val="ListParagraph"/>
        <w:numPr>
          <w:ilvl w:val="0"/>
          <w:numId w:val="39"/>
        </w:numPr>
        <w:spacing w:after="120"/>
        <w:ind w:left="714" w:hanging="357"/>
        <w:jc w:val="both"/>
        <w:rPr>
          <w:sz w:val="22"/>
          <w:szCs w:val="22"/>
        </w:rPr>
      </w:pPr>
      <w:r>
        <w:rPr>
          <w:sz w:val="22"/>
          <w:szCs w:val="22"/>
        </w:rPr>
        <w:t>NB-</w:t>
      </w:r>
      <w:r w:rsidR="00FA4D9A">
        <w:rPr>
          <w:sz w:val="22"/>
          <w:szCs w:val="22"/>
        </w:rPr>
        <w:t xml:space="preserve">LTE </w:t>
      </w:r>
      <w:r>
        <w:rPr>
          <w:sz w:val="22"/>
          <w:szCs w:val="22"/>
        </w:rPr>
        <w:t xml:space="preserve">can meet the battery target of 10 years for the same scenarios when operating </w:t>
      </w:r>
      <w:r w:rsidR="00932358">
        <w:rPr>
          <w:sz w:val="22"/>
          <w:szCs w:val="22"/>
        </w:rPr>
        <w:t xml:space="preserve">in the guard band </w:t>
      </w:r>
      <w:r>
        <w:rPr>
          <w:sz w:val="22"/>
          <w:szCs w:val="22"/>
        </w:rPr>
        <w:t>as for standalone operation.</w:t>
      </w:r>
    </w:p>
    <w:p w:rsidR="001B4C46" w:rsidRDefault="001B4C46" w:rsidP="001B4C46">
      <w:pPr>
        <w:pStyle w:val="Heading1"/>
      </w:pPr>
      <w:r w:rsidRPr="00763114">
        <w:t>Conclusions</w:t>
      </w:r>
    </w:p>
    <w:p w:rsidR="001F5DE8" w:rsidRDefault="00BA6FFE" w:rsidP="00C11CF1">
      <w:pPr>
        <w:spacing w:after="200" w:line="276" w:lineRule="auto"/>
        <w:contextualSpacing/>
        <w:rPr>
          <w:szCs w:val="22"/>
        </w:rPr>
      </w:pPr>
      <w:r>
        <w:rPr>
          <w:szCs w:val="22"/>
        </w:rPr>
        <w:t xml:space="preserve">In this contribution we </w:t>
      </w:r>
      <w:r w:rsidR="005D5FDC">
        <w:rPr>
          <w:szCs w:val="22"/>
        </w:rPr>
        <w:t xml:space="preserve">evaluated battery lifetime of the NB-LTE </w:t>
      </w:r>
      <w:r w:rsidR="005C4540">
        <w:rPr>
          <w:szCs w:val="22"/>
        </w:rPr>
        <w:t xml:space="preserve">when operating </w:t>
      </w:r>
      <w:r w:rsidR="00932358">
        <w:rPr>
          <w:szCs w:val="22"/>
        </w:rPr>
        <w:t xml:space="preserve">in the guard band </w:t>
      </w:r>
      <w:r w:rsidR="005C4540">
        <w:rPr>
          <w:szCs w:val="22"/>
        </w:rPr>
        <w:t>and made the following observation.</w:t>
      </w:r>
    </w:p>
    <w:p w:rsidR="005D5FDC" w:rsidRDefault="005D5FDC" w:rsidP="00C11CF1">
      <w:pPr>
        <w:spacing w:after="200" w:line="276" w:lineRule="auto"/>
        <w:contextualSpacing/>
        <w:rPr>
          <w:szCs w:val="22"/>
        </w:rPr>
      </w:pPr>
    </w:p>
    <w:p w:rsidR="005D5FDC" w:rsidRPr="0007328F" w:rsidRDefault="005D5FDC" w:rsidP="005D5FDC">
      <w:pPr>
        <w:tabs>
          <w:tab w:val="left" w:pos="5245"/>
        </w:tabs>
        <w:rPr>
          <w:szCs w:val="22"/>
        </w:rPr>
      </w:pPr>
      <w:r>
        <w:rPr>
          <w:b/>
          <w:szCs w:val="22"/>
        </w:rPr>
        <w:t>Observation</w:t>
      </w:r>
      <w:r w:rsidRPr="0007328F">
        <w:rPr>
          <w:szCs w:val="22"/>
        </w:rPr>
        <w:t xml:space="preserve">: </w:t>
      </w:r>
    </w:p>
    <w:p w:rsidR="00414B38" w:rsidRDefault="00932358" w:rsidP="00932358">
      <w:pPr>
        <w:pStyle w:val="ListParagraph"/>
        <w:numPr>
          <w:ilvl w:val="0"/>
          <w:numId w:val="39"/>
        </w:numPr>
        <w:spacing w:after="120"/>
        <w:jc w:val="both"/>
        <w:rPr>
          <w:sz w:val="22"/>
          <w:szCs w:val="22"/>
        </w:rPr>
      </w:pPr>
      <w:r w:rsidRPr="00932358">
        <w:rPr>
          <w:sz w:val="22"/>
          <w:szCs w:val="22"/>
        </w:rPr>
        <w:t>NB-LTE can meet the battery target of 10 years for the same scenarios when operating in the guard band as for standalone operation.</w:t>
      </w:r>
    </w:p>
    <w:p w:rsidR="001B4C46" w:rsidRPr="00763114" w:rsidRDefault="001B4C46" w:rsidP="00560B38">
      <w:pPr>
        <w:pStyle w:val="Heading1"/>
      </w:pPr>
      <w:r w:rsidRPr="00763114">
        <w:t>References</w:t>
      </w:r>
    </w:p>
    <w:p w:rsidR="001B4C46" w:rsidRPr="00681F5C" w:rsidRDefault="001B4C46" w:rsidP="001B4C46">
      <w:pPr>
        <w:pStyle w:val="Reference"/>
        <w:rPr>
          <w:rFonts w:ascii="Times New Roman" w:hAnsi="Times New Roman" w:cs="Times New Roman"/>
        </w:rPr>
      </w:pPr>
      <w:bookmarkStart w:id="11" w:name="_Ref425332273"/>
      <w:r w:rsidRPr="00681F5C">
        <w:rPr>
          <w:rFonts w:ascii="Times New Roman" w:hAnsi="Times New Roman" w:cs="Times New Roman"/>
        </w:rPr>
        <w:t>TR 45.820 v13</w:t>
      </w:r>
      <w:r w:rsidR="00DD222A">
        <w:rPr>
          <w:rFonts w:ascii="Times New Roman" w:hAnsi="Times New Roman" w:cs="Times New Roman"/>
        </w:rPr>
        <w:t>.0</w:t>
      </w:r>
      <w:r w:rsidRPr="00681F5C">
        <w:rPr>
          <w:rFonts w:ascii="Times New Roman" w:hAnsi="Times New Roman" w:cs="Times New Roman"/>
        </w:rPr>
        <w:t>.0, “Cellular System Support for Ultra Low Complexity and Low Throughput Internet of Things”</w:t>
      </w:r>
      <w:bookmarkEnd w:id="11"/>
    </w:p>
    <w:p w:rsidR="00FB7F47" w:rsidRPr="006B214D" w:rsidRDefault="007A489D" w:rsidP="007A489D">
      <w:pPr>
        <w:pStyle w:val="Reference"/>
      </w:pPr>
      <w:bookmarkStart w:id="12" w:name="_Ref434614045"/>
      <w:bookmarkStart w:id="13" w:name="_Ref434246959"/>
      <w:bookmarkStart w:id="14" w:name="_Ref431245969"/>
      <w:bookmarkStart w:id="15" w:name="_Ref429466372"/>
      <w:r w:rsidRPr="007A489D">
        <w:rPr>
          <w:rFonts w:ascii="Times New Roman" w:hAnsi="Times New Roman" w:cs="Times New Roman"/>
        </w:rPr>
        <w:t>R1-157411</w:t>
      </w:r>
      <w:r>
        <w:rPr>
          <w:rFonts w:ascii="Times New Roman" w:hAnsi="Times New Roman" w:cs="Times New Roman"/>
        </w:rPr>
        <w:t>, “</w:t>
      </w:r>
      <w:r w:rsidRPr="007A489D">
        <w:rPr>
          <w:rFonts w:ascii="Times New Roman" w:hAnsi="Times New Roman" w:cs="Times New Roman"/>
        </w:rPr>
        <w:t>NB-IoT - Battery lifetime evaluation for inband operation</w:t>
      </w:r>
      <w:r>
        <w:rPr>
          <w:rFonts w:ascii="Times New Roman" w:hAnsi="Times New Roman" w:cs="Times New Roman"/>
        </w:rPr>
        <w:t xml:space="preserve">”, </w:t>
      </w:r>
      <w:r w:rsidRPr="007A489D">
        <w:rPr>
          <w:rFonts w:ascii="Times New Roman" w:hAnsi="Times New Roman" w:cs="Times New Roman"/>
        </w:rPr>
        <w:t>Ericsson</w:t>
      </w:r>
      <w:bookmarkEnd w:id="12"/>
      <w:r w:rsidR="00FB7F47" w:rsidRPr="007A489D">
        <w:rPr>
          <w:rFonts w:ascii="Times New Roman" w:hAnsi="Times New Roman" w:cs="Times New Roman"/>
        </w:rPr>
        <w:t xml:space="preserve"> </w:t>
      </w:r>
      <w:bookmarkEnd w:id="13"/>
    </w:p>
    <w:p w:rsidR="006B214D" w:rsidRDefault="006B214D" w:rsidP="006B214D">
      <w:pPr>
        <w:pStyle w:val="Reference"/>
        <w:rPr>
          <w:rFonts w:ascii="Times New Roman" w:hAnsi="Times New Roman" w:cs="Times New Roman"/>
        </w:rPr>
      </w:pPr>
      <w:bookmarkStart w:id="16" w:name="_Ref434246719"/>
      <w:r w:rsidRPr="006B214D">
        <w:rPr>
          <w:rFonts w:ascii="Times New Roman" w:hAnsi="Times New Roman" w:cs="Times New Roman"/>
        </w:rPr>
        <w:t>R1-1560</w:t>
      </w:r>
      <w:r w:rsidR="00FB7F47">
        <w:rPr>
          <w:rFonts w:ascii="Times New Roman" w:hAnsi="Times New Roman" w:cs="Times New Roman"/>
        </w:rPr>
        <w:t>13</w:t>
      </w:r>
      <w:r w:rsidRPr="006B214D">
        <w:rPr>
          <w:rFonts w:ascii="Times New Roman" w:hAnsi="Times New Roman" w:cs="Times New Roman"/>
        </w:rPr>
        <w:t>, “NB-LTE – General L1 concept description”, Ericsson</w:t>
      </w:r>
      <w:bookmarkEnd w:id="14"/>
      <w:r w:rsidR="00576AB8">
        <w:rPr>
          <w:rFonts w:ascii="Times New Roman" w:hAnsi="Times New Roman" w:cs="Times New Roman"/>
        </w:rPr>
        <w:t xml:space="preserve">, </w:t>
      </w:r>
      <w:r w:rsidR="00576AB8" w:rsidRPr="003E1FDA">
        <w:rPr>
          <w:rFonts w:ascii="Times New Roman" w:hAnsi="Times New Roman" w:cs="Times New Roman"/>
        </w:rPr>
        <w:t>Alcatel-Lucent, Alcatel-Lucent Shanghai Bell, Nokia, Intel, ZTE, Samsung</w:t>
      </w:r>
      <w:bookmarkEnd w:id="16"/>
    </w:p>
    <w:p w:rsidR="009A45E6" w:rsidRDefault="00C400FE" w:rsidP="00C400FE">
      <w:pPr>
        <w:pStyle w:val="Reference"/>
        <w:rPr>
          <w:rFonts w:ascii="Times New Roman" w:hAnsi="Times New Roman" w:cs="Times New Roman"/>
        </w:rPr>
      </w:pPr>
      <w:bookmarkStart w:id="17" w:name="_Ref434613383"/>
      <w:bookmarkEnd w:id="5"/>
      <w:bookmarkEnd w:id="6"/>
      <w:bookmarkEnd w:id="15"/>
      <w:bookmarkEnd w:id="17"/>
      <w:r w:rsidRPr="00C400FE">
        <w:rPr>
          <w:rFonts w:ascii="Times New Roman" w:hAnsi="Times New Roman" w:cs="Times New Roman"/>
        </w:rPr>
        <w:t>R1-157390, “NB-IoT - Battery lifetime comparison for standalone operation</w:t>
      </w:r>
      <w:r>
        <w:rPr>
          <w:rFonts w:ascii="Times New Roman" w:hAnsi="Times New Roman" w:cs="Times New Roman"/>
        </w:rPr>
        <w:t xml:space="preserve">”, </w:t>
      </w:r>
      <w:r w:rsidRPr="00C400FE">
        <w:rPr>
          <w:rFonts w:ascii="Times New Roman" w:hAnsi="Times New Roman" w:cs="Times New Roman"/>
        </w:rPr>
        <w:t>Ericsson</w:t>
      </w:r>
    </w:p>
    <w:p w:rsidR="00AA4538" w:rsidRDefault="00AA4538" w:rsidP="00AA4538">
      <w:pPr>
        <w:pStyle w:val="Reference"/>
        <w:rPr>
          <w:rFonts w:ascii="Times New Roman" w:hAnsi="Times New Roman" w:cs="Times New Roman"/>
        </w:rPr>
      </w:pPr>
      <w:bookmarkStart w:id="18" w:name="_Ref435629671"/>
      <w:r w:rsidRPr="00AA4538">
        <w:rPr>
          <w:rFonts w:ascii="Times New Roman" w:hAnsi="Times New Roman" w:cs="Times New Roman"/>
        </w:rPr>
        <w:t>R1-157402</w:t>
      </w:r>
      <w:r>
        <w:rPr>
          <w:rFonts w:ascii="Times New Roman" w:hAnsi="Times New Roman" w:cs="Times New Roman"/>
        </w:rPr>
        <w:t>, “</w:t>
      </w:r>
      <w:r w:rsidRPr="00AA4538">
        <w:rPr>
          <w:rFonts w:ascii="Times New Roman" w:hAnsi="Times New Roman" w:cs="Times New Roman"/>
        </w:rPr>
        <w:t>NB-IoT - Battery lifetime evaluation for guardband operation</w:t>
      </w:r>
      <w:r>
        <w:rPr>
          <w:rFonts w:ascii="Times New Roman" w:hAnsi="Times New Roman" w:cs="Times New Roman"/>
        </w:rPr>
        <w:t xml:space="preserve">”, </w:t>
      </w:r>
      <w:r w:rsidRPr="00AA4538">
        <w:rPr>
          <w:rFonts w:ascii="Times New Roman" w:hAnsi="Times New Roman" w:cs="Times New Roman"/>
        </w:rPr>
        <w:t>Ericsson</w:t>
      </w:r>
      <w:bookmarkEnd w:id="18"/>
    </w:p>
    <w:p w:rsidR="00304CB2" w:rsidRDefault="00AA4538" w:rsidP="00AA4538">
      <w:pPr>
        <w:pStyle w:val="Reference"/>
        <w:rPr>
          <w:rFonts w:ascii="Times New Roman" w:hAnsi="Times New Roman" w:cs="Times New Roman"/>
        </w:rPr>
      </w:pPr>
      <w:bookmarkStart w:id="19" w:name="_Ref435629676"/>
      <w:r w:rsidRPr="00AA4538">
        <w:rPr>
          <w:rFonts w:ascii="Times New Roman" w:hAnsi="Times New Roman" w:cs="Times New Roman"/>
        </w:rPr>
        <w:t>R1-157634</w:t>
      </w:r>
      <w:r>
        <w:rPr>
          <w:rFonts w:ascii="Times New Roman" w:hAnsi="Times New Roman" w:cs="Times New Roman"/>
        </w:rPr>
        <w:t>, “</w:t>
      </w:r>
      <w:r w:rsidRPr="00AA4538">
        <w:rPr>
          <w:rFonts w:ascii="Times New Roman" w:hAnsi="Times New Roman" w:cs="Times New Roman"/>
        </w:rPr>
        <w:t>NB-IoT - Battery lifetime comparison for standalone operation</w:t>
      </w:r>
      <w:r>
        <w:rPr>
          <w:rFonts w:ascii="Times New Roman" w:hAnsi="Times New Roman" w:cs="Times New Roman"/>
        </w:rPr>
        <w:t xml:space="preserve">”, </w:t>
      </w:r>
      <w:r w:rsidRPr="00AA4538">
        <w:rPr>
          <w:rFonts w:ascii="Times New Roman" w:hAnsi="Times New Roman" w:cs="Times New Roman"/>
        </w:rPr>
        <w:t>Ericsson</w:t>
      </w:r>
      <w:bookmarkEnd w:id="19"/>
    </w:p>
    <w:p w:rsidR="00304CB2" w:rsidRPr="00304CB2" w:rsidRDefault="00304CB2" w:rsidP="00304CB2">
      <w:pPr>
        <w:rPr>
          <w:lang w:val="en-US" w:eastAsia="en-US"/>
        </w:rPr>
      </w:pPr>
    </w:p>
    <w:p w:rsidR="00304CB2" w:rsidRPr="00304CB2" w:rsidRDefault="00304CB2" w:rsidP="00304CB2">
      <w:pPr>
        <w:rPr>
          <w:lang w:val="en-US" w:eastAsia="en-US"/>
        </w:rPr>
      </w:pPr>
    </w:p>
    <w:p w:rsidR="00304CB2" w:rsidRPr="00304CB2" w:rsidRDefault="00304CB2" w:rsidP="00304CB2">
      <w:pPr>
        <w:rPr>
          <w:lang w:val="en-US" w:eastAsia="en-US"/>
        </w:rPr>
      </w:pPr>
    </w:p>
    <w:p w:rsidR="00304CB2" w:rsidRPr="00304CB2" w:rsidRDefault="00304CB2" w:rsidP="00304CB2">
      <w:pPr>
        <w:rPr>
          <w:lang w:val="en-US" w:eastAsia="en-US"/>
        </w:rPr>
      </w:pPr>
    </w:p>
    <w:p w:rsidR="00AA4538" w:rsidRPr="00304CB2" w:rsidRDefault="00304CB2" w:rsidP="00304CB2">
      <w:pPr>
        <w:tabs>
          <w:tab w:val="left" w:pos="1575"/>
        </w:tabs>
        <w:rPr>
          <w:lang w:val="en-US" w:eastAsia="en-US"/>
        </w:rPr>
      </w:pPr>
      <w:r>
        <w:rPr>
          <w:lang w:val="en-US" w:eastAsia="en-US"/>
        </w:rPr>
        <w:tab/>
      </w:r>
    </w:p>
    <w:sectPr w:rsidR="00AA4538" w:rsidRPr="00304CB2" w:rsidSect="00A40951">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795" w:rsidRDefault="00F71795">
      <w:r>
        <w:separator/>
      </w:r>
    </w:p>
  </w:endnote>
  <w:endnote w:type="continuationSeparator" w:id="0">
    <w:p w:rsidR="00F71795" w:rsidRDefault="00F71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36F" w:rsidRDefault="003C036F" w:rsidP="005F3927">
    <w:pPr>
      <w:pStyle w:val="Footer"/>
      <w:tabs>
        <w:tab w:val="center" w:pos="4820"/>
        <w:tab w:val="right" w:pos="9639"/>
      </w:tabs>
      <w:jc w:val="left"/>
    </w:pPr>
    <w:r>
      <w:tab/>
    </w:r>
    <w:r w:rsidR="00372EB8">
      <w:rPr>
        <w:rStyle w:val="PageNumber"/>
      </w:rPr>
      <w:fldChar w:fldCharType="begin"/>
    </w:r>
    <w:r>
      <w:rPr>
        <w:rStyle w:val="PageNumber"/>
      </w:rPr>
      <w:instrText xml:space="preserve"> PAGE </w:instrText>
    </w:r>
    <w:r w:rsidR="00372EB8">
      <w:rPr>
        <w:rStyle w:val="PageNumber"/>
      </w:rPr>
      <w:fldChar w:fldCharType="separate"/>
    </w:r>
    <w:r w:rsidR="005359AC">
      <w:rPr>
        <w:rStyle w:val="PageNumber"/>
      </w:rPr>
      <w:t>1</w:t>
    </w:r>
    <w:r w:rsidR="00372EB8">
      <w:rPr>
        <w:rStyle w:val="PageNumber"/>
      </w:rPr>
      <w:fldChar w:fldCharType="end"/>
    </w:r>
    <w:r>
      <w:rPr>
        <w:rStyle w:val="PageNumber"/>
      </w:rPr>
      <w:t>/</w:t>
    </w:r>
    <w:r w:rsidR="00372EB8">
      <w:rPr>
        <w:rStyle w:val="PageNumber"/>
      </w:rPr>
      <w:fldChar w:fldCharType="begin"/>
    </w:r>
    <w:r>
      <w:rPr>
        <w:rStyle w:val="PageNumber"/>
      </w:rPr>
      <w:instrText xml:space="preserve"> NUMPAGES </w:instrText>
    </w:r>
    <w:r w:rsidR="00372EB8">
      <w:rPr>
        <w:rStyle w:val="PageNumber"/>
      </w:rPr>
      <w:fldChar w:fldCharType="separate"/>
    </w:r>
    <w:r w:rsidR="005359AC">
      <w:rPr>
        <w:rStyle w:val="PageNumber"/>
      </w:rPr>
      <w:t>2</w:t>
    </w:r>
    <w:r w:rsidR="00372EB8">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795" w:rsidRDefault="00F71795">
      <w:r>
        <w:separator/>
      </w:r>
    </w:p>
  </w:footnote>
  <w:footnote w:type="continuationSeparator" w:id="0">
    <w:p w:rsidR="00F71795" w:rsidRDefault="00F717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36F" w:rsidRDefault="003C036F">
    <w:r>
      <w:t xml:space="preserve">Page </w:t>
    </w:r>
    <w:r w:rsidR="00372EB8">
      <w:fldChar w:fldCharType="begin"/>
    </w:r>
    <w:r>
      <w:instrText>PAGE</w:instrText>
    </w:r>
    <w:r w:rsidR="00372EB8">
      <w:fldChar w:fldCharType="separate"/>
    </w:r>
    <w:r>
      <w:t>4</w:t>
    </w:r>
    <w:r w:rsidR="00372EB8">
      <w:fldChar w:fldCharType="end"/>
    </w:r>
    <w:r>
      <w:br/>
      <w:t>Draft prETS300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DEC157E"/>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2">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2D11A69"/>
    <w:multiLevelType w:val="hybridMultilevel"/>
    <w:tmpl w:val="14B6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nsid w:val="19521EFA"/>
    <w:multiLevelType w:val="hybridMultilevel"/>
    <w:tmpl w:val="139A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5F2919"/>
    <w:multiLevelType w:val="hybridMultilevel"/>
    <w:tmpl w:val="C7824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A6265D"/>
    <w:multiLevelType w:val="hybridMultilevel"/>
    <w:tmpl w:val="EF86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191615C"/>
    <w:multiLevelType w:val="hybridMultilevel"/>
    <w:tmpl w:val="8D66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043606"/>
    <w:multiLevelType w:val="hybridMultilevel"/>
    <w:tmpl w:val="A3429CBA"/>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6316E2F"/>
    <w:multiLevelType w:val="hybridMultilevel"/>
    <w:tmpl w:val="FA68F9F2"/>
    <w:lvl w:ilvl="0" w:tplc="FFFFFFFF">
      <w:numFmt w:val="bullet"/>
      <w:lvlText w:val="-"/>
      <w:lvlJc w:val="left"/>
      <w:pPr>
        <w:ind w:left="765" w:hanging="360"/>
      </w:pPr>
      <w:rPr>
        <w:rFonts w:ascii="Calibri" w:eastAsia="SimSun" w:hAnsi="Calibri"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2">
    <w:nsid w:val="29530D4B"/>
    <w:multiLevelType w:val="hybridMultilevel"/>
    <w:tmpl w:val="4246D6CE"/>
    <w:lvl w:ilvl="0" w:tplc="21725EA6">
      <w:start w:val="1"/>
      <w:numFmt w:val="bullet"/>
      <w:lvlText w:val="–"/>
      <w:lvlJc w:val="left"/>
      <w:pPr>
        <w:tabs>
          <w:tab w:val="num" w:pos="720"/>
        </w:tabs>
        <w:ind w:left="720" w:hanging="360"/>
      </w:pPr>
      <w:rPr>
        <w:rFonts w:ascii="Ericsson Capital TT" w:hAnsi="Ericsson Capital TT" w:hint="default"/>
      </w:rPr>
    </w:lvl>
    <w:lvl w:ilvl="1" w:tplc="6988244C">
      <w:start w:val="1"/>
      <w:numFmt w:val="bullet"/>
      <w:lvlText w:val="–"/>
      <w:lvlJc w:val="left"/>
      <w:pPr>
        <w:tabs>
          <w:tab w:val="num" w:pos="1440"/>
        </w:tabs>
        <w:ind w:left="1440" w:hanging="360"/>
      </w:pPr>
      <w:rPr>
        <w:rFonts w:ascii="Ericsson Capital TT" w:hAnsi="Ericsson Capital TT" w:hint="default"/>
      </w:rPr>
    </w:lvl>
    <w:lvl w:ilvl="2" w:tplc="FE92B8E4" w:tentative="1">
      <w:start w:val="1"/>
      <w:numFmt w:val="bullet"/>
      <w:lvlText w:val="–"/>
      <w:lvlJc w:val="left"/>
      <w:pPr>
        <w:tabs>
          <w:tab w:val="num" w:pos="2160"/>
        </w:tabs>
        <w:ind w:left="2160" w:hanging="360"/>
      </w:pPr>
      <w:rPr>
        <w:rFonts w:ascii="Ericsson Capital TT" w:hAnsi="Ericsson Capital TT" w:hint="default"/>
      </w:rPr>
    </w:lvl>
    <w:lvl w:ilvl="3" w:tplc="A23433AC" w:tentative="1">
      <w:start w:val="1"/>
      <w:numFmt w:val="bullet"/>
      <w:lvlText w:val="–"/>
      <w:lvlJc w:val="left"/>
      <w:pPr>
        <w:tabs>
          <w:tab w:val="num" w:pos="2880"/>
        </w:tabs>
        <w:ind w:left="2880" w:hanging="360"/>
      </w:pPr>
      <w:rPr>
        <w:rFonts w:ascii="Ericsson Capital TT" w:hAnsi="Ericsson Capital TT" w:hint="default"/>
      </w:rPr>
    </w:lvl>
    <w:lvl w:ilvl="4" w:tplc="9CFAC3D8" w:tentative="1">
      <w:start w:val="1"/>
      <w:numFmt w:val="bullet"/>
      <w:lvlText w:val="–"/>
      <w:lvlJc w:val="left"/>
      <w:pPr>
        <w:tabs>
          <w:tab w:val="num" w:pos="3600"/>
        </w:tabs>
        <w:ind w:left="3600" w:hanging="360"/>
      </w:pPr>
      <w:rPr>
        <w:rFonts w:ascii="Ericsson Capital TT" w:hAnsi="Ericsson Capital TT" w:hint="default"/>
      </w:rPr>
    </w:lvl>
    <w:lvl w:ilvl="5" w:tplc="B632127E" w:tentative="1">
      <w:start w:val="1"/>
      <w:numFmt w:val="bullet"/>
      <w:lvlText w:val="–"/>
      <w:lvlJc w:val="left"/>
      <w:pPr>
        <w:tabs>
          <w:tab w:val="num" w:pos="4320"/>
        </w:tabs>
        <w:ind w:left="4320" w:hanging="360"/>
      </w:pPr>
      <w:rPr>
        <w:rFonts w:ascii="Ericsson Capital TT" w:hAnsi="Ericsson Capital TT" w:hint="default"/>
      </w:rPr>
    </w:lvl>
    <w:lvl w:ilvl="6" w:tplc="C5387ADC" w:tentative="1">
      <w:start w:val="1"/>
      <w:numFmt w:val="bullet"/>
      <w:lvlText w:val="–"/>
      <w:lvlJc w:val="left"/>
      <w:pPr>
        <w:tabs>
          <w:tab w:val="num" w:pos="5040"/>
        </w:tabs>
        <w:ind w:left="5040" w:hanging="360"/>
      </w:pPr>
      <w:rPr>
        <w:rFonts w:ascii="Ericsson Capital TT" w:hAnsi="Ericsson Capital TT" w:hint="default"/>
      </w:rPr>
    </w:lvl>
    <w:lvl w:ilvl="7" w:tplc="DA0C9212" w:tentative="1">
      <w:start w:val="1"/>
      <w:numFmt w:val="bullet"/>
      <w:lvlText w:val="–"/>
      <w:lvlJc w:val="left"/>
      <w:pPr>
        <w:tabs>
          <w:tab w:val="num" w:pos="5760"/>
        </w:tabs>
        <w:ind w:left="5760" w:hanging="360"/>
      </w:pPr>
      <w:rPr>
        <w:rFonts w:ascii="Ericsson Capital TT" w:hAnsi="Ericsson Capital TT" w:hint="default"/>
      </w:rPr>
    </w:lvl>
    <w:lvl w:ilvl="8" w:tplc="5B34371A" w:tentative="1">
      <w:start w:val="1"/>
      <w:numFmt w:val="bullet"/>
      <w:lvlText w:val="–"/>
      <w:lvlJc w:val="left"/>
      <w:pPr>
        <w:tabs>
          <w:tab w:val="num" w:pos="6480"/>
        </w:tabs>
        <w:ind w:left="6480" w:hanging="360"/>
      </w:pPr>
      <w:rPr>
        <w:rFonts w:ascii="Ericsson Capital TT" w:hAnsi="Ericsson Capital TT" w:hint="default"/>
      </w:rPr>
    </w:lvl>
  </w:abstractNum>
  <w:abstractNum w:abstractNumId="13">
    <w:nsid w:val="2EBD4FB1"/>
    <w:multiLevelType w:val="hybridMultilevel"/>
    <w:tmpl w:val="04047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0768DA"/>
    <w:multiLevelType w:val="hybridMultilevel"/>
    <w:tmpl w:val="74C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67546A"/>
    <w:multiLevelType w:val="hybridMultilevel"/>
    <w:tmpl w:val="3ACE63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8D7460"/>
    <w:multiLevelType w:val="hybridMultilevel"/>
    <w:tmpl w:val="91F4DA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347479B3"/>
    <w:multiLevelType w:val="hybridMultilevel"/>
    <w:tmpl w:val="142C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C36386"/>
    <w:multiLevelType w:val="hybridMultilevel"/>
    <w:tmpl w:val="A7E8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D741E2"/>
    <w:multiLevelType w:val="hybridMultilevel"/>
    <w:tmpl w:val="8A1A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21">
    <w:nsid w:val="3F2371C3"/>
    <w:multiLevelType w:val="hybridMultilevel"/>
    <w:tmpl w:val="365E35E4"/>
    <w:lvl w:ilvl="0" w:tplc="DF64B34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nsid w:val="4680526B"/>
    <w:multiLevelType w:val="hybridMultilevel"/>
    <w:tmpl w:val="4EC8D1F6"/>
    <w:lvl w:ilvl="0" w:tplc="FFFFFFFF">
      <w:numFmt w:val="bullet"/>
      <w:lvlText w:val="-"/>
      <w:lvlJc w:val="left"/>
      <w:pPr>
        <w:ind w:left="765" w:hanging="360"/>
      </w:pPr>
      <w:rPr>
        <w:rFonts w:ascii="Calibri" w:eastAsia="SimSun" w:hAnsi="Calibri"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nsid w:val="47611159"/>
    <w:multiLevelType w:val="hybridMultilevel"/>
    <w:tmpl w:val="5C06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AD131F"/>
    <w:multiLevelType w:val="multilevel"/>
    <w:tmpl w:val="54780432"/>
    <w:lvl w:ilvl="0">
      <w:start w:val="1"/>
      <w:numFmt w:val="decimal"/>
      <w:lvlText w:val="%1"/>
      <w:lvlJc w:val="left"/>
      <w:pPr>
        <w:tabs>
          <w:tab w:val="num" w:pos="2134"/>
        </w:tabs>
        <w:ind w:left="2134"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508F4BFF"/>
    <w:multiLevelType w:val="hybridMultilevel"/>
    <w:tmpl w:val="5A7A8D3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26">
    <w:nsid w:val="50C32227"/>
    <w:multiLevelType w:val="hybridMultilevel"/>
    <w:tmpl w:val="AF7CD1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3D84B1D"/>
    <w:multiLevelType w:val="hybridMultilevel"/>
    <w:tmpl w:val="C5109C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2907B2"/>
    <w:multiLevelType w:val="hybridMultilevel"/>
    <w:tmpl w:val="C0BA1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E01D48"/>
    <w:multiLevelType w:val="hybridMultilevel"/>
    <w:tmpl w:val="041E3CB4"/>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C003B9"/>
    <w:multiLevelType w:val="hybridMultilevel"/>
    <w:tmpl w:val="DFD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EB15D9"/>
    <w:multiLevelType w:val="hybridMultilevel"/>
    <w:tmpl w:val="D3F26AFA"/>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9320E1"/>
    <w:multiLevelType w:val="hybridMultilevel"/>
    <w:tmpl w:val="225E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895AA6"/>
    <w:multiLevelType w:val="hybridMultilevel"/>
    <w:tmpl w:val="940E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7C05D2"/>
    <w:multiLevelType w:val="hybridMultilevel"/>
    <w:tmpl w:val="BC7C8CC0"/>
    <w:lvl w:ilvl="0" w:tplc="9C807C9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7E5B64"/>
    <w:multiLevelType w:val="hybridMultilevel"/>
    <w:tmpl w:val="B70A75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 w:numId="2">
    <w:abstractNumId w:val="27"/>
  </w:num>
  <w:num w:numId="3">
    <w:abstractNumId w:val="30"/>
  </w:num>
  <w:num w:numId="4">
    <w:abstractNumId w:val="37"/>
  </w:num>
  <w:num w:numId="5">
    <w:abstractNumId w:val="32"/>
  </w:num>
  <w:num w:numId="6">
    <w:abstractNumId w:val="39"/>
  </w:num>
  <w:num w:numId="7">
    <w:abstractNumId w:val="19"/>
  </w:num>
  <w:num w:numId="8">
    <w:abstractNumId w:val="17"/>
  </w:num>
  <w:num w:numId="9">
    <w:abstractNumId w:val="35"/>
  </w:num>
  <w:num w:numId="10">
    <w:abstractNumId w:val="21"/>
  </w:num>
  <w:num w:numId="11">
    <w:abstractNumId w:val="36"/>
  </w:num>
  <w:num w:numId="12">
    <w:abstractNumId w:val="33"/>
  </w:num>
  <w:num w:numId="13">
    <w:abstractNumId w:val="3"/>
  </w:num>
  <w:num w:numId="14">
    <w:abstractNumId w:val="5"/>
  </w:num>
  <w:num w:numId="15">
    <w:abstractNumId w:val="14"/>
  </w:num>
  <w:num w:numId="16">
    <w:abstractNumId w:val="26"/>
  </w:num>
  <w:num w:numId="17">
    <w:abstractNumId w:val="15"/>
  </w:num>
  <w:num w:numId="18">
    <w:abstractNumId w:val="6"/>
  </w:num>
  <w:num w:numId="19">
    <w:abstractNumId w:val="25"/>
  </w:num>
  <w:num w:numId="20">
    <w:abstractNumId w:val="18"/>
  </w:num>
  <w:num w:numId="21">
    <w:abstractNumId w:val="20"/>
  </w:num>
  <w:num w:numId="22">
    <w:abstractNumId w:val="7"/>
  </w:num>
  <w:num w:numId="23">
    <w:abstractNumId w:val="1"/>
  </w:num>
  <w:num w:numId="24">
    <w:abstractNumId w:val="23"/>
  </w:num>
  <w:num w:numId="25">
    <w:abstractNumId w:val="28"/>
  </w:num>
  <w:num w:numId="26">
    <w:abstractNumId w:val="9"/>
  </w:num>
  <w:num w:numId="27">
    <w:abstractNumId w:val="12"/>
  </w:num>
  <w:num w:numId="28">
    <w:abstractNumId w:val="16"/>
  </w:num>
  <w:num w:numId="29">
    <w:abstractNumId w:val="24"/>
  </w:num>
  <w:num w:numId="30">
    <w:abstractNumId w:val="8"/>
  </w:num>
  <w:num w:numId="31">
    <w:abstractNumId w:val="4"/>
  </w:num>
  <w:num w:numId="32">
    <w:abstractNumId w:val="40"/>
  </w:num>
  <w:num w:numId="33">
    <w:abstractNumId w:val="11"/>
  </w:num>
  <w:num w:numId="34">
    <w:abstractNumId w:val="10"/>
  </w:num>
  <w:num w:numId="35">
    <w:abstractNumId w:val="31"/>
  </w:num>
  <w:num w:numId="36">
    <w:abstractNumId w:val="38"/>
  </w:num>
  <w:num w:numId="37">
    <w:abstractNumId w:val="8"/>
  </w:num>
  <w:num w:numId="38">
    <w:abstractNumId w:val="13"/>
  </w:num>
  <w:num w:numId="39">
    <w:abstractNumId w:val="34"/>
  </w:num>
  <w:num w:numId="40">
    <w:abstractNumId w:val="2"/>
  </w:num>
  <w:num w:numId="41">
    <w:abstractNumId w:val="8"/>
  </w:num>
  <w:num w:numId="42">
    <w:abstractNumId w:val="22"/>
  </w:num>
  <w:num w:numId="43">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F"/>
    <w:rsid w:val="00002E61"/>
    <w:rsid w:val="00003142"/>
    <w:rsid w:val="000050CC"/>
    <w:rsid w:val="000054D1"/>
    <w:rsid w:val="00005673"/>
    <w:rsid w:val="000100C4"/>
    <w:rsid w:val="00015A19"/>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A95"/>
    <w:rsid w:val="000406CD"/>
    <w:rsid w:val="00040A52"/>
    <w:rsid w:val="000416CF"/>
    <w:rsid w:val="000420B3"/>
    <w:rsid w:val="000422C9"/>
    <w:rsid w:val="00042947"/>
    <w:rsid w:val="00042C73"/>
    <w:rsid w:val="00043AFB"/>
    <w:rsid w:val="00043D07"/>
    <w:rsid w:val="0005105B"/>
    <w:rsid w:val="0005240C"/>
    <w:rsid w:val="0005242B"/>
    <w:rsid w:val="0005343C"/>
    <w:rsid w:val="0005376F"/>
    <w:rsid w:val="00057E6E"/>
    <w:rsid w:val="00060581"/>
    <w:rsid w:val="00060A0A"/>
    <w:rsid w:val="00063047"/>
    <w:rsid w:val="00064432"/>
    <w:rsid w:val="000650CD"/>
    <w:rsid w:val="000674EF"/>
    <w:rsid w:val="00072127"/>
    <w:rsid w:val="00072CCA"/>
    <w:rsid w:val="0007328F"/>
    <w:rsid w:val="00073E93"/>
    <w:rsid w:val="00075BE0"/>
    <w:rsid w:val="00076057"/>
    <w:rsid w:val="00080027"/>
    <w:rsid w:val="00081384"/>
    <w:rsid w:val="0008221E"/>
    <w:rsid w:val="0008227A"/>
    <w:rsid w:val="00082FAB"/>
    <w:rsid w:val="0008336A"/>
    <w:rsid w:val="00084CEC"/>
    <w:rsid w:val="00084FB4"/>
    <w:rsid w:val="00086587"/>
    <w:rsid w:val="00086F37"/>
    <w:rsid w:val="000902E2"/>
    <w:rsid w:val="0009154F"/>
    <w:rsid w:val="00094048"/>
    <w:rsid w:val="000948D4"/>
    <w:rsid w:val="00095777"/>
    <w:rsid w:val="00095B16"/>
    <w:rsid w:val="000962EF"/>
    <w:rsid w:val="00096701"/>
    <w:rsid w:val="000A02AB"/>
    <w:rsid w:val="000A0C1A"/>
    <w:rsid w:val="000A0E46"/>
    <w:rsid w:val="000A2611"/>
    <w:rsid w:val="000A2AD4"/>
    <w:rsid w:val="000A4F1B"/>
    <w:rsid w:val="000A752C"/>
    <w:rsid w:val="000B26D2"/>
    <w:rsid w:val="000B2DE4"/>
    <w:rsid w:val="000B2E04"/>
    <w:rsid w:val="000B326B"/>
    <w:rsid w:val="000B38AF"/>
    <w:rsid w:val="000B4583"/>
    <w:rsid w:val="000B68C3"/>
    <w:rsid w:val="000B6F93"/>
    <w:rsid w:val="000B78D9"/>
    <w:rsid w:val="000C0E03"/>
    <w:rsid w:val="000C1447"/>
    <w:rsid w:val="000C2343"/>
    <w:rsid w:val="000C2FFC"/>
    <w:rsid w:val="000C32C8"/>
    <w:rsid w:val="000C4A05"/>
    <w:rsid w:val="000C71C0"/>
    <w:rsid w:val="000D04E8"/>
    <w:rsid w:val="000D19DC"/>
    <w:rsid w:val="000D2BF7"/>
    <w:rsid w:val="000D33B5"/>
    <w:rsid w:val="000D390B"/>
    <w:rsid w:val="000D451D"/>
    <w:rsid w:val="000D5524"/>
    <w:rsid w:val="000E1230"/>
    <w:rsid w:val="000E1467"/>
    <w:rsid w:val="000E20F5"/>
    <w:rsid w:val="000E65AC"/>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121D2"/>
    <w:rsid w:val="001139CF"/>
    <w:rsid w:val="00113FE5"/>
    <w:rsid w:val="0011485F"/>
    <w:rsid w:val="00121F0A"/>
    <w:rsid w:val="00122680"/>
    <w:rsid w:val="00124853"/>
    <w:rsid w:val="00125190"/>
    <w:rsid w:val="001260F6"/>
    <w:rsid w:val="00127701"/>
    <w:rsid w:val="001319AF"/>
    <w:rsid w:val="00131CAC"/>
    <w:rsid w:val="00131F98"/>
    <w:rsid w:val="00132565"/>
    <w:rsid w:val="00133A2E"/>
    <w:rsid w:val="00136B78"/>
    <w:rsid w:val="00140EA3"/>
    <w:rsid w:val="00141BF0"/>
    <w:rsid w:val="00142747"/>
    <w:rsid w:val="0014302B"/>
    <w:rsid w:val="00145850"/>
    <w:rsid w:val="00146184"/>
    <w:rsid w:val="00151312"/>
    <w:rsid w:val="001532D7"/>
    <w:rsid w:val="00153BA9"/>
    <w:rsid w:val="00155796"/>
    <w:rsid w:val="0016024D"/>
    <w:rsid w:val="00160FC2"/>
    <w:rsid w:val="00161340"/>
    <w:rsid w:val="001613DB"/>
    <w:rsid w:val="00163A68"/>
    <w:rsid w:val="00166D37"/>
    <w:rsid w:val="00167BA2"/>
    <w:rsid w:val="00173849"/>
    <w:rsid w:val="0017663A"/>
    <w:rsid w:val="00177E3E"/>
    <w:rsid w:val="001805E5"/>
    <w:rsid w:val="001807D0"/>
    <w:rsid w:val="00182390"/>
    <w:rsid w:val="0018445C"/>
    <w:rsid w:val="001844BE"/>
    <w:rsid w:val="001849C3"/>
    <w:rsid w:val="001860B6"/>
    <w:rsid w:val="001866DD"/>
    <w:rsid w:val="00186839"/>
    <w:rsid w:val="001875B8"/>
    <w:rsid w:val="00190AFE"/>
    <w:rsid w:val="0019129C"/>
    <w:rsid w:val="00193032"/>
    <w:rsid w:val="0019453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C019F"/>
    <w:rsid w:val="001C0AD4"/>
    <w:rsid w:val="001C1426"/>
    <w:rsid w:val="001C5CE5"/>
    <w:rsid w:val="001D249E"/>
    <w:rsid w:val="001D40DD"/>
    <w:rsid w:val="001D439C"/>
    <w:rsid w:val="001D4420"/>
    <w:rsid w:val="001D6428"/>
    <w:rsid w:val="001D6E54"/>
    <w:rsid w:val="001E23AD"/>
    <w:rsid w:val="001E2BCB"/>
    <w:rsid w:val="001E2C93"/>
    <w:rsid w:val="001E34AE"/>
    <w:rsid w:val="001E3944"/>
    <w:rsid w:val="001E3A2E"/>
    <w:rsid w:val="001E3EBE"/>
    <w:rsid w:val="001E3FFB"/>
    <w:rsid w:val="001E5234"/>
    <w:rsid w:val="001E5BB4"/>
    <w:rsid w:val="001F0191"/>
    <w:rsid w:val="001F2511"/>
    <w:rsid w:val="001F2699"/>
    <w:rsid w:val="001F5400"/>
    <w:rsid w:val="001F57F3"/>
    <w:rsid w:val="001F5DE8"/>
    <w:rsid w:val="001F5E00"/>
    <w:rsid w:val="001F6CDF"/>
    <w:rsid w:val="001F7FF8"/>
    <w:rsid w:val="00200D31"/>
    <w:rsid w:val="00202150"/>
    <w:rsid w:val="002024F0"/>
    <w:rsid w:val="00203E2B"/>
    <w:rsid w:val="002046E6"/>
    <w:rsid w:val="00205508"/>
    <w:rsid w:val="002065E3"/>
    <w:rsid w:val="00206817"/>
    <w:rsid w:val="00211F41"/>
    <w:rsid w:val="002131B1"/>
    <w:rsid w:val="00213CB3"/>
    <w:rsid w:val="00214E0B"/>
    <w:rsid w:val="0021559A"/>
    <w:rsid w:val="00216465"/>
    <w:rsid w:val="00216D83"/>
    <w:rsid w:val="00221532"/>
    <w:rsid w:val="00222072"/>
    <w:rsid w:val="002222A4"/>
    <w:rsid w:val="00223ED7"/>
    <w:rsid w:val="0023122F"/>
    <w:rsid w:val="002318E7"/>
    <w:rsid w:val="00231A5C"/>
    <w:rsid w:val="00231E02"/>
    <w:rsid w:val="0023356D"/>
    <w:rsid w:val="002348B1"/>
    <w:rsid w:val="00235E2E"/>
    <w:rsid w:val="002367CC"/>
    <w:rsid w:val="002373B4"/>
    <w:rsid w:val="0023747D"/>
    <w:rsid w:val="00237E20"/>
    <w:rsid w:val="00243B78"/>
    <w:rsid w:val="0024454B"/>
    <w:rsid w:val="00244ADE"/>
    <w:rsid w:val="0024797B"/>
    <w:rsid w:val="002508E6"/>
    <w:rsid w:val="00250B2A"/>
    <w:rsid w:val="00253A32"/>
    <w:rsid w:val="00253BD6"/>
    <w:rsid w:val="00253FD4"/>
    <w:rsid w:val="002550AE"/>
    <w:rsid w:val="0025510E"/>
    <w:rsid w:val="002558B1"/>
    <w:rsid w:val="00255B7B"/>
    <w:rsid w:val="00255EF7"/>
    <w:rsid w:val="002575A3"/>
    <w:rsid w:val="00257757"/>
    <w:rsid w:val="00257D37"/>
    <w:rsid w:val="00261554"/>
    <w:rsid w:val="002619ED"/>
    <w:rsid w:val="002633A9"/>
    <w:rsid w:val="002664D7"/>
    <w:rsid w:val="00270647"/>
    <w:rsid w:val="00272573"/>
    <w:rsid w:val="00272A0C"/>
    <w:rsid w:val="00273972"/>
    <w:rsid w:val="00273F1D"/>
    <w:rsid w:val="0027751B"/>
    <w:rsid w:val="00277DD1"/>
    <w:rsid w:val="00280843"/>
    <w:rsid w:val="00282A60"/>
    <w:rsid w:val="002838F1"/>
    <w:rsid w:val="00284E52"/>
    <w:rsid w:val="00285876"/>
    <w:rsid w:val="00286F08"/>
    <w:rsid w:val="00287C76"/>
    <w:rsid w:val="00290F74"/>
    <w:rsid w:val="002910A4"/>
    <w:rsid w:val="002912DC"/>
    <w:rsid w:val="0029360C"/>
    <w:rsid w:val="0029402D"/>
    <w:rsid w:val="002956A7"/>
    <w:rsid w:val="002977EA"/>
    <w:rsid w:val="002A1174"/>
    <w:rsid w:val="002A18D9"/>
    <w:rsid w:val="002A1F00"/>
    <w:rsid w:val="002A2856"/>
    <w:rsid w:val="002A3017"/>
    <w:rsid w:val="002A301D"/>
    <w:rsid w:val="002A3B1A"/>
    <w:rsid w:val="002A4789"/>
    <w:rsid w:val="002A68EA"/>
    <w:rsid w:val="002A785F"/>
    <w:rsid w:val="002A7989"/>
    <w:rsid w:val="002B0F0A"/>
    <w:rsid w:val="002B35FB"/>
    <w:rsid w:val="002B4EE8"/>
    <w:rsid w:val="002B5041"/>
    <w:rsid w:val="002C0882"/>
    <w:rsid w:val="002C0C7C"/>
    <w:rsid w:val="002C4083"/>
    <w:rsid w:val="002C428B"/>
    <w:rsid w:val="002C543C"/>
    <w:rsid w:val="002C5932"/>
    <w:rsid w:val="002C5D4E"/>
    <w:rsid w:val="002C7D07"/>
    <w:rsid w:val="002D15DC"/>
    <w:rsid w:val="002D34AF"/>
    <w:rsid w:val="002D5862"/>
    <w:rsid w:val="002D5960"/>
    <w:rsid w:val="002D7695"/>
    <w:rsid w:val="002E1760"/>
    <w:rsid w:val="002E2B4A"/>
    <w:rsid w:val="002E3ED5"/>
    <w:rsid w:val="002E487A"/>
    <w:rsid w:val="002E48DA"/>
    <w:rsid w:val="002E6775"/>
    <w:rsid w:val="002E6CBD"/>
    <w:rsid w:val="002E7B6E"/>
    <w:rsid w:val="002F34EB"/>
    <w:rsid w:val="002F40C2"/>
    <w:rsid w:val="002F4A9C"/>
    <w:rsid w:val="002F60BC"/>
    <w:rsid w:val="002F6970"/>
    <w:rsid w:val="00300390"/>
    <w:rsid w:val="00300A13"/>
    <w:rsid w:val="00300F8A"/>
    <w:rsid w:val="00301B94"/>
    <w:rsid w:val="00302AC9"/>
    <w:rsid w:val="003035B6"/>
    <w:rsid w:val="00303D52"/>
    <w:rsid w:val="0030426B"/>
    <w:rsid w:val="00304CB2"/>
    <w:rsid w:val="00310A5A"/>
    <w:rsid w:val="00313C45"/>
    <w:rsid w:val="003154F9"/>
    <w:rsid w:val="00316B2B"/>
    <w:rsid w:val="0032109D"/>
    <w:rsid w:val="00321626"/>
    <w:rsid w:val="003216DA"/>
    <w:rsid w:val="00325DD4"/>
    <w:rsid w:val="0032606A"/>
    <w:rsid w:val="0032674B"/>
    <w:rsid w:val="00326817"/>
    <w:rsid w:val="00326ACD"/>
    <w:rsid w:val="003276B1"/>
    <w:rsid w:val="00327D8E"/>
    <w:rsid w:val="00331DE6"/>
    <w:rsid w:val="0033227D"/>
    <w:rsid w:val="0033683D"/>
    <w:rsid w:val="00336F62"/>
    <w:rsid w:val="00337A42"/>
    <w:rsid w:val="0034059C"/>
    <w:rsid w:val="003420DC"/>
    <w:rsid w:val="003447B4"/>
    <w:rsid w:val="003468F1"/>
    <w:rsid w:val="00350228"/>
    <w:rsid w:val="00350528"/>
    <w:rsid w:val="003516B1"/>
    <w:rsid w:val="00353586"/>
    <w:rsid w:val="0035449B"/>
    <w:rsid w:val="00355CE4"/>
    <w:rsid w:val="00356360"/>
    <w:rsid w:val="003607AE"/>
    <w:rsid w:val="00360EAD"/>
    <w:rsid w:val="00363358"/>
    <w:rsid w:val="00365AD7"/>
    <w:rsid w:val="003660C1"/>
    <w:rsid w:val="0036618E"/>
    <w:rsid w:val="00371145"/>
    <w:rsid w:val="00371150"/>
    <w:rsid w:val="00371D6E"/>
    <w:rsid w:val="00371F87"/>
    <w:rsid w:val="00372EB8"/>
    <w:rsid w:val="0037335F"/>
    <w:rsid w:val="00373ACB"/>
    <w:rsid w:val="00374124"/>
    <w:rsid w:val="00375CFE"/>
    <w:rsid w:val="00377BAE"/>
    <w:rsid w:val="00382D96"/>
    <w:rsid w:val="00387A0C"/>
    <w:rsid w:val="00390671"/>
    <w:rsid w:val="003906C0"/>
    <w:rsid w:val="00390F6F"/>
    <w:rsid w:val="0039138C"/>
    <w:rsid w:val="003913BC"/>
    <w:rsid w:val="0039330D"/>
    <w:rsid w:val="003949FF"/>
    <w:rsid w:val="00394EF9"/>
    <w:rsid w:val="0039592D"/>
    <w:rsid w:val="0039635F"/>
    <w:rsid w:val="00396E4D"/>
    <w:rsid w:val="00397EBA"/>
    <w:rsid w:val="00397FFB"/>
    <w:rsid w:val="003A0A9D"/>
    <w:rsid w:val="003A0E9F"/>
    <w:rsid w:val="003A2944"/>
    <w:rsid w:val="003A2B31"/>
    <w:rsid w:val="003A2B5C"/>
    <w:rsid w:val="003A4324"/>
    <w:rsid w:val="003A4340"/>
    <w:rsid w:val="003A5799"/>
    <w:rsid w:val="003A5ACA"/>
    <w:rsid w:val="003A6F61"/>
    <w:rsid w:val="003A7E23"/>
    <w:rsid w:val="003B11B4"/>
    <w:rsid w:val="003B25E5"/>
    <w:rsid w:val="003B4681"/>
    <w:rsid w:val="003B4A26"/>
    <w:rsid w:val="003B713F"/>
    <w:rsid w:val="003B7DDD"/>
    <w:rsid w:val="003C036F"/>
    <w:rsid w:val="003C0E5F"/>
    <w:rsid w:val="003C2448"/>
    <w:rsid w:val="003C2F90"/>
    <w:rsid w:val="003C33F5"/>
    <w:rsid w:val="003C3F6C"/>
    <w:rsid w:val="003C53A8"/>
    <w:rsid w:val="003C5A79"/>
    <w:rsid w:val="003D0DEB"/>
    <w:rsid w:val="003D23D7"/>
    <w:rsid w:val="003D30D9"/>
    <w:rsid w:val="003D3FAA"/>
    <w:rsid w:val="003D4E28"/>
    <w:rsid w:val="003D6EA9"/>
    <w:rsid w:val="003E2130"/>
    <w:rsid w:val="003E220E"/>
    <w:rsid w:val="003E319E"/>
    <w:rsid w:val="003E4C38"/>
    <w:rsid w:val="003E517D"/>
    <w:rsid w:val="003E744B"/>
    <w:rsid w:val="003F05DB"/>
    <w:rsid w:val="003F0607"/>
    <w:rsid w:val="003F2174"/>
    <w:rsid w:val="003F4D1C"/>
    <w:rsid w:val="00400BF0"/>
    <w:rsid w:val="00401634"/>
    <w:rsid w:val="0040218B"/>
    <w:rsid w:val="00403288"/>
    <w:rsid w:val="004065AD"/>
    <w:rsid w:val="0041465A"/>
    <w:rsid w:val="00414B38"/>
    <w:rsid w:val="0041592E"/>
    <w:rsid w:val="00416660"/>
    <w:rsid w:val="00416EC3"/>
    <w:rsid w:val="00417DAB"/>
    <w:rsid w:val="00417F6B"/>
    <w:rsid w:val="00420B01"/>
    <w:rsid w:val="00423DC7"/>
    <w:rsid w:val="00426041"/>
    <w:rsid w:val="004260F7"/>
    <w:rsid w:val="00433392"/>
    <w:rsid w:val="00433FF0"/>
    <w:rsid w:val="0043422C"/>
    <w:rsid w:val="0043464D"/>
    <w:rsid w:val="00435423"/>
    <w:rsid w:val="0044004D"/>
    <w:rsid w:val="00440887"/>
    <w:rsid w:val="00440BF0"/>
    <w:rsid w:val="004422F4"/>
    <w:rsid w:val="00442D5B"/>
    <w:rsid w:val="00442F9C"/>
    <w:rsid w:val="00445EC1"/>
    <w:rsid w:val="00453903"/>
    <w:rsid w:val="004542F1"/>
    <w:rsid w:val="00454BA3"/>
    <w:rsid w:val="004555BA"/>
    <w:rsid w:val="00456FF3"/>
    <w:rsid w:val="00457D8E"/>
    <w:rsid w:val="004600A3"/>
    <w:rsid w:val="0046014D"/>
    <w:rsid w:val="004617DB"/>
    <w:rsid w:val="004620CB"/>
    <w:rsid w:val="00463066"/>
    <w:rsid w:val="00463478"/>
    <w:rsid w:val="00463866"/>
    <w:rsid w:val="00463C49"/>
    <w:rsid w:val="00464E7D"/>
    <w:rsid w:val="00471895"/>
    <w:rsid w:val="004719A7"/>
    <w:rsid w:val="00473E96"/>
    <w:rsid w:val="00474622"/>
    <w:rsid w:val="00475B6C"/>
    <w:rsid w:val="00483B01"/>
    <w:rsid w:val="00485B5D"/>
    <w:rsid w:val="00485C52"/>
    <w:rsid w:val="00486DCD"/>
    <w:rsid w:val="00493B2E"/>
    <w:rsid w:val="00493C74"/>
    <w:rsid w:val="00493F4A"/>
    <w:rsid w:val="0049434F"/>
    <w:rsid w:val="004950BA"/>
    <w:rsid w:val="004959C8"/>
    <w:rsid w:val="004A18AA"/>
    <w:rsid w:val="004A3255"/>
    <w:rsid w:val="004A3D6B"/>
    <w:rsid w:val="004A5EF5"/>
    <w:rsid w:val="004A765D"/>
    <w:rsid w:val="004B0E99"/>
    <w:rsid w:val="004B0E9D"/>
    <w:rsid w:val="004B29DA"/>
    <w:rsid w:val="004B37C6"/>
    <w:rsid w:val="004B3FDA"/>
    <w:rsid w:val="004B565B"/>
    <w:rsid w:val="004B7041"/>
    <w:rsid w:val="004C0857"/>
    <w:rsid w:val="004C1694"/>
    <w:rsid w:val="004C289B"/>
    <w:rsid w:val="004C308E"/>
    <w:rsid w:val="004C516D"/>
    <w:rsid w:val="004C6AE5"/>
    <w:rsid w:val="004C7F18"/>
    <w:rsid w:val="004D0328"/>
    <w:rsid w:val="004D0743"/>
    <w:rsid w:val="004D0EFD"/>
    <w:rsid w:val="004D1869"/>
    <w:rsid w:val="004D1D35"/>
    <w:rsid w:val="004D278C"/>
    <w:rsid w:val="004D3E76"/>
    <w:rsid w:val="004D5674"/>
    <w:rsid w:val="004D5A85"/>
    <w:rsid w:val="004E0DA7"/>
    <w:rsid w:val="004E2241"/>
    <w:rsid w:val="004E2C2D"/>
    <w:rsid w:val="004E3190"/>
    <w:rsid w:val="004E4715"/>
    <w:rsid w:val="004E5031"/>
    <w:rsid w:val="004F0C1F"/>
    <w:rsid w:val="004F2493"/>
    <w:rsid w:val="004F2804"/>
    <w:rsid w:val="004F388C"/>
    <w:rsid w:val="004F4877"/>
    <w:rsid w:val="004F488F"/>
    <w:rsid w:val="004F7F5C"/>
    <w:rsid w:val="0050039C"/>
    <w:rsid w:val="00501A77"/>
    <w:rsid w:val="00502129"/>
    <w:rsid w:val="005030F5"/>
    <w:rsid w:val="005034E7"/>
    <w:rsid w:val="005046CC"/>
    <w:rsid w:val="0050481E"/>
    <w:rsid w:val="00505BE9"/>
    <w:rsid w:val="00506FCB"/>
    <w:rsid w:val="005106DB"/>
    <w:rsid w:val="00511F22"/>
    <w:rsid w:val="00515EFD"/>
    <w:rsid w:val="0051669B"/>
    <w:rsid w:val="00516B95"/>
    <w:rsid w:val="00517656"/>
    <w:rsid w:val="00517EED"/>
    <w:rsid w:val="005218B2"/>
    <w:rsid w:val="005230CD"/>
    <w:rsid w:val="0052420E"/>
    <w:rsid w:val="00524FF3"/>
    <w:rsid w:val="005259E9"/>
    <w:rsid w:val="00527399"/>
    <w:rsid w:val="005276D8"/>
    <w:rsid w:val="00534BFB"/>
    <w:rsid w:val="005359AC"/>
    <w:rsid w:val="00536997"/>
    <w:rsid w:val="005409F3"/>
    <w:rsid w:val="00541E48"/>
    <w:rsid w:val="00542B9A"/>
    <w:rsid w:val="005433DF"/>
    <w:rsid w:val="0054440F"/>
    <w:rsid w:val="0054541A"/>
    <w:rsid w:val="00545E26"/>
    <w:rsid w:val="00545E2F"/>
    <w:rsid w:val="00546845"/>
    <w:rsid w:val="00546979"/>
    <w:rsid w:val="00547642"/>
    <w:rsid w:val="00547C15"/>
    <w:rsid w:val="0055050C"/>
    <w:rsid w:val="00550879"/>
    <w:rsid w:val="0055569C"/>
    <w:rsid w:val="00555885"/>
    <w:rsid w:val="0055767E"/>
    <w:rsid w:val="00557E80"/>
    <w:rsid w:val="005600E5"/>
    <w:rsid w:val="0056047C"/>
    <w:rsid w:val="00560B38"/>
    <w:rsid w:val="0056275E"/>
    <w:rsid w:val="00562A5B"/>
    <w:rsid w:val="00563331"/>
    <w:rsid w:val="0056349B"/>
    <w:rsid w:val="00563AD9"/>
    <w:rsid w:val="005649D5"/>
    <w:rsid w:val="00564C06"/>
    <w:rsid w:val="00566AD3"/>
    <w:rsid w:val="00567EB0"/>
    <w:rsid w:val="00570AE9"/>
    <w:rsid w:val="00570FD1"/>
    <w:rsid w:val="0057230B"/>
    <w:rsid w:val="00572655"/>
    <w:rsid w:val="00573CD3"/>
    <w:rsid w:val="00573DB7"/>
    <w:rsid w:val="00573DF1"/>
    <w:rsid w:val="00573E75"/>
    <w:rsid w:val="00574814"/>
    <w:rsid w:val="00575FEF"/>
    <w:rsid w:val="00576AB8"/>
    <w:rsid w:val="00585EA4"/>
    <w:rsid w:val="00586B26"/>
    <w:rsid w:val="005907EA"/>
    <w:rsid w:val="00591123"/>
    <w:rsid w:val="00591532"/>
    <w:rsid w:val="00594A73"/>
    <w:rsid w:val="00594ED5"/>
    <w:rsid w:val="005A08D7"/>
    <w:rsid w:val="005A20B2"/>
    <w:rsid w:val="005A27C9"/>
    <w:rsid w:val="005A2B85"/>
    <w:rsid w:val="005A2E5A"/>
    <w:rsid w:val="005A3926"/>
    <w:rsid w:val="005A3D62"/>
    <w:rsid w:val="005A3FBC"/>
    <w:rsid w:val="005A447B"/>
    <w:rsid w:val="005A4501"/>
    <w:rsid w:val="005B16E7"/>
    <w:rsid w:val="005B3163"/>
    <w:rsid w:val="005B4427"/>
    <w:rsid w:val="005B4F8B"/>
    <w:rsid w:val="005B5919"/>
    <w:rsid w:val="005B603D"/>
    <w:rsid w:val="005B6E13"/>
    <w:rsid w:val="005B7EFA"/>
    <w:rsid w:val="005C27E4"/>
    <w:rsid w:val="005C37B0"/>
    <w:rsid w:val="005C4540"/>
    <w:rsid w:val="005C5772"/>
    <w:rsid w:val="005C616D"/>
    <w:rsid w:val="005C6C59"/>
    <w:rsid w:val="005C73B7"/>
    <w:rsid w:val="005D25A9"/>
    <w:rsid w:val="005D564B"/>
    <w:rsid w:val="005D5FDC"/>
    <w:rsid w:val="005D6022"/>
    <w:rsid w:val="005D7804"/>
    <w:rsid w:val="005D78BF"/>
    <w:rsid w:val="005E0115"/>
    <w:rsid w:val="005E1875"/>
    <w:rsid w:val="005E1C94"/>
    <w:rsid w:val="005E1DC5"/>
    <w:rsid w:val="005E1FE9"/>
    <w:rsid w:val="005E2987"/>
    <w:rsid w:val="005E3AB8"/>
    <w:rsid w:val="005E495F"/>
    <w:rsid w:val="005E71D1"/>
    <w:rsid w:val="005E771E"/>
    <w:rsid w:val="005F261B"/>
    <w:rsid w:val="005F2F55"/>
    <w:rsid w:val="005F30F6"/>
    <w:rsid w:val="005F3927"/>
    <w:rsid w:val="005F5A31"/>
    <w:rsid w:val="005F78F1"/>
    <w:rsid w:val="006001B0"/>
    <w:rsid w:val="006005CC"/>
    <w:rsid w:val="00602C39"/>
    <w:rsid w:val="00602E9A"/>
    <w:rsid w:val="00603CB1"/>
    <w:rsid w:val="0060490F"/>
    <w:rsid w:val="00605974"/>
    <w:rsid w:val="00605AFD"/>
    <w:rsid w:val="00607AFF"/>
    <w:rsid w:val="00607FD3"/>
    <w:rsid w:val="0061073A"/>
    <w:rsid w:val="00610D81"/>
    <w:rsid w:val="00610EDA"/>
    <w:rsid w:val="006122F7"/>
    <w:rsid w:val="0061263B"/>
    <w:rsid w:val="0061487F"/>
    <w:rsid w:val="00614CC2"/>
    <w:rsid w:val="00616889"/>
    <w:rsid w:val="0061696F"/>
    <w:rsid w:val="0062128F"/>
    <w:rsid w:val="00621407"/>
    <w:rsid w:val="00622229"/>
    <w:rsid w:val="00625265"/>
    <w:rsid w:val="0062616E"/>
    <w:rsid w:val="00626906"/>
    <w:rsid w:val="00630573"/>
    <w:rsid w:val="00631D63"/>
    <w:rsid w:val="006326ED"/>
    <w:rsid w:val="00632FFE"/>
    <w:rsid w:val="00633A6F"/>
    <w:rsid w:val="00633D8B"/>
    <w:rsid w:val="0063614C"/>
    <w:rsid w:val="006366A1"/>
    <w:rsid w:val="0063691D"/>
    <w:rsid w:val="0064291E"/>
    <w:rsid w:val="006437BC"/>
    <w:rsid w:val="00643F0A"/>
    <w:rsid w:val="0064487B"/>
    <w:rsid w:val="00644DA1"/>
    <w:rsid w:val="00644E36"/>
    <w:rsid w:val="00646BBF"/>
    <w:rsid w:val="00647099"/>
    <w:rsid w:val="006526A5"/>
    <w:rsid w:val="006530E2"/>
    <w:rsid w:val="00655F24"/>
    <w:rsid w:val="00656CA4"/>
    <w:rsid w:val="00656D75"/>
    <w:rsid w:val="006572BB"/>
    <w:rsid w:val="006577A2"/>
    <w:rsid w:val="00660070"/>
    <w:rsid w:val="006603B7"/>
    <w:rsid w:val="00660AA3"/>
    <w:rsid w:val="0066327B"/>
    <w:rsid w:val="0066427E"/>
    <w:rsid w:val="00664F05"/>
    <w:rsid w:val="00665C7F"/>
    <w:rsid w:val="0067124D"/>
    <w:rsid w:val="00672CBE"/>
    <w:rsid w:val="006768E9"/>
    <w:rsid w:val="00677DE7"/>
    <w:rsid w:val="00681613"/>
    <w:rsid w:val="00681F5C"/>
    <w:rsid w:val="00682FBE"/>
    <w:rsid w:val="00683167"/>
    <w:rsid w:val="0068329A"/>
    <w:rsid w:val="006856F5"/>
    <w:rsid w:val="006859F2"/>
    <w:rsid w:val="00686387"/>
    <w:rsid w:val="00690317"/>
    <w:rsid w:val="00690F1C"/>
    <w:rsid w:val="006923ED"/>
    <w:rsid w:val="0069353C"/>
    <w:rsid w:val="00693E44"/>
    <w:rsid w:val="006943DF"/>
    <w:rsid w:val="006950A4"/>
    <w:rsid w:val="00695AF3"/>
    <w:rsid w:val="00696430"/>
    <w:rsid w:val="0069741D"/>
    <w:rsid w:val="006A0877"/>
    <w:rsid w:val="006A0999"/>
    <w:rsid w:val="006A1368"/>
    <w:rsid w:val="006A3F66"/>
    <w:rsid w:val="006B0901"/>
    <w:rsid w:val="006B0F15"/>
    <w:rsid w:val="006B133C"/>
    <w:rsid w:val="006B1BC4"/>
    <w:rsid w:val="006B214D"/>
    <w:rsid w:val="006B3E21"/>
    <w:rsid w:val="006B40F1"/>
    <w:rsid w:val="006B4A0A"/>
    <w:rsid w:val="006B57BD"/>
    <w:rsid w:val="006B6499"/>
    <w:rsid w:val="006B73E3"/>
    <w:rsid w:val="006C1643"/>
    <w:rsid w:val="006C1794"/>
    <w:rsid w:val="006C17E3"/>
    <w:rsid w:val="006C43F4"/>
    <w:rsid w:val="006C4DE2"/>
    <w:rsid w:val="006C602A"/>
    <w:rsid w:val="006C6A1A"/>
    <w:rsid w:val="006C6E9B"/>
    <w:rsid w:val="006C716E"/>
    <w:rsid w:val="006D1C66"/>
    <w:rsid w:val="006D29F7"/>
    <w:rsid w:val="006D2F71"/>
    <w:rsid w:val="006D519B"/>
    <w:rsid w:val="006D663E"/>
    <w:rsid w:val="006D7369"/>
    <w:rsid w:val="006D7962"/>
    <w:rsid w:val="006D7DA6"/>
    <w:rsid w:val="006E55E8"/>
    <w:rsid w:val="006E5C25"/>
    <w:rsid w:val="006E6105"/>
    <w:rsid w:val="006F1A4C"/>
    <w:rsid w:val="006F1E44"/>
    <w:rsid w:val="006F5AC1"/>
    <w:rsid w:val="006F66F8"/>
    <w:rsid w:val="007021F4"/>
    <w:rsid w:val="00703C3A"/>
    <w:rsid w:val="007054D1"/>
    <w:rsid w:val="0071143D"/>
    <w:rsid w:val="00713D22"/>
    <w:rsid w:val="0071403C"/>
    <w:rsid w:val="007146CA"/>
    <w:rsid w:val="00714E42"/>
    <w:rsid w:val="00715875"/>
    <w:rsid w:val="007162B6"/>
    <w:rsid w:val="00717B32"/>
    <w:rsid w:val="00721D2E"/>
    <w:rsid w:val="00721F9D"/>
    <w:rsid w:val="00723294"/>
    <w:rsid w:val="00725198"/>
    <w:rsid w:val="00732578"/>
    <w:rsid w:val="007326BB"/>
    <w:rsid w:val="00733A65"/>
    <w:rsid w:val="0073779D"/>
    <w:rsid w:val="00743C64"/>
    <w:rsid w:val="00747AD2"/>
    <w:rsid w:val="007500D8"/>
    <w:rsid w:val="00752956"/>
    <w:rsid w:val="00752F8E"/>
    <w:rsid w:val="00755077"/>
    <w:rsid w:val="00756F09"/>
    <w:rsid w:val="00756F7F"/>
    <w:rsid w:val="0075782D"/>
    <w:rsid w:val="00760F3A"/>
    <w:rsid w:val="007629A6"/>
    <w:rsid w:val="0076605F"/>
    <w:rsid w:val="007667F7"/>
    <w:rsid w:val="00767E12"/>
    <w:rsid w:val="0077026C"/>
    <w:rsid w:val="00770D09"/>
    <w:rsid w:val="00771576"/>
    <w:rsid w:val="00771EDC"/>
    <w:rsid w:val="00772A3D"/>
    <w:rsid w:val="0077361B"/>
    <w:rsid w:val="00774CD1"/>
    <w:rsid w:val="0077595B"/>
    <w:rsid w:val="007770BE"/>
    <w:rsid w:val="00783380"/>
    <w:rsid w:val="007842CB"/>
    <w:rsid w:val="007866D1"/>
    <w:rsid w:val="00790F39"/>
    <w:rsid w:val="00791ABC"/>
    <w:rsid w:val="00792F1D"/>
    <w:rsid w:val="00793C26"/>
    <w:rsid w:val="007950A6"/>
    <w:rsid w:val="00795EE3"/>
    <w:rsid w:val="007A03E7"/>
    <w:rsid w:val="007A1033"/>
    <w:rsid w:val="007A1074"/>
    <w:rsid w:val="007A164C"/>
    <w:rsid w:val="007A2D6A"/>
    <w:rsid w:val="007A3AC8"/>
    <w:rsid w:val="007A489D"/>
    <w:rsid w:val="007A4DCF"/>
    <w:rsid w:val="007A5A52"/>
    <w:rsid w:val="007A5E21"/>
    <w:rsid w:val="007A60BB"/>
    <w:rsid w:val="007A6D6B"/>
    <w:rsid w:val="007B0BC2"/>
    <w:rsid w:val="007B25EA"/>
    <w:rsid w:val="007B352A"/>
    <w:rsid w:val="007B4FE7"/>
    <w:rsid w:val="007B5268"/>
    <w:rsid w:val="007C1603"/>
    <w:rsid w:val="007C38C7"/>
    <w:rsid w:val="007C4DC1"/>
    <w:rsid w:val="007C577F"/>
    <w:rsid w:val="007C6E80"/>
    <w:rsid w:val="007C7675"/>
    <w:rsid w:val="007C7E6D"/>
    <w:rsid w:val="007D2274"/>
    <w:rsid w:val="007D368A"/>
    <w:rsid w:val="007D5A90"/>
    <w:rsid w:val="007E0C4E"/>
    <w:rsid w:val="007E10A2"/>
    <w:rsid w:val="007E16A5"/>
    <w:rsid w:val="007E3888"/>
    <w:rsid w:val="007E577E"/>
    <w:rsid w:val="007E5AE3"/>
    <w:rsid w:val="007E618D"/>
    <w:rsid w:val="007E788B"/>
    <w:rsid w:val="007F0599"/>
    <w:rsid w:val="007F1207"/>
    <w:rsid w:val="007F2F54"/>
    <w:rsid w:val="007F4185"/>
    <w:rsid w:val="007F4B88"/>
    <w:rsid w:val="007F74B3"/>
    <w:rsid w:val="00802085"/>
    <w:rsid w:val="008037AD"/>
    <w:rsid w:val="00803BF5"/>
    <w:rsid w:val="00804037"/>
    <w:rsid w:val="0081261A"/>
    <w:rsid w:val="0081426E"/>
    <w:rsid w:val="00814BED"/>
    <w:rsid w:val="008151A4"/>
    <w:rsid w:val="00821ACA"/>
    <w:rsid w:val="00822CF0"/>
    <w:rsid w:val="00824298"/>
    <w:rsid w:val="008261E6"/>
    <w:rsid w:val="0082630C"/>
    <w:rsid w:val="008311E8"/>
    <w:rsid w:val="0083155B"/>
    <w:rsid w:val="0083238E"/>
    <w:rsid w:val="008323E7"/>
    <w:rsid w:val="0083249B"/>
    <w:rsid w:val="00832C20"/>
    <w:rsid w:val="008349DB"/>
    <w:rsid w:val="00835177"/>
    <w:rsid w:val="00840706"/>
    <w:rsid w:val="00842197"/>
    <w:rsid w:val="00842551"/>
    <w:rsid w:val="0084290D"/>
    <w:rsid w:val="00843935"/>
    <w:rsid w:val="00843FE0"/>
    <w:rsid w:val="00844F8A"/>
    <w:rsid w:val="008528AD"/>
    <w:rsid w:val="00852DB4"/>
    <w:rsid w:val="00853011"/>
    <w:rsid w:val="0085536A"/>
    <w:rsid w:val="00855BCC"/>
    <w:rsid w:val="0086090E"/>
    <w:rsid w:val="0086095E"/>
    <w:rsid w:val="00860BA1"/>
    <w:rsid w:val="008622C8"/>
    <w:rsid w:val="0086417C"/>
    <w:rsid w:val="00865020"/>
    <w:rsid w:val="008658B0"/>
    <w:rsid w:val="00866651"/>
    <w:rsid w:val="008675D6"/>
    <w:rsid w:val="0086770F"/>
    <w:rsid w:val="008710C1"/>
    <w:rsid w:val="0087199E"/>
    <w:rsid w:val="00874446"/>
    <w:rsid w:val="00874513"/>
    <w:rsid w:val="00874860"/>
    <w:rsid w:val="00874B4A"/>
    <w:rsid w:val="00875700"/>
    <w:rsid w:val="0087659A"/>
    <w:rsid w:val="0087789D"/>
    <w:rsid w:val="0087790D"/>
    <w:rsid w:val="00883246"/>
    <w:rsid w:val="00883AA9"/>
    <w:rsid w:val="0088592C"/>
    <w:rsid w:val="008873DD"/>
    <w:rsid w:val="0089012E"/>
    <w:rsid w:val="00891906"/>
    <w:rsid w:val="00891E4D"/>
    <w:rsid w:val="00895AF3"/>
    <w:rsid w:val="008A06D6"/>
    <w:rsid w:val="008A43A0"/>
    <w:rsid w:val="008A45ED"/>
    <w:rsid w:val="008A7CED"/>
    <w:rsid w:val="008B04FE"/>
    <w:rsid w:val="008B342F"/>
    <w:rsid w:val="008B6D68"/>
    <w:rsid w:val="008B6E4C"/>
    <w:rsid w:val="008B7ADD"/>
    <w:rsid w:val="008C2437"/>
    <w:rsid w:val="008C2B6A"/>
    <w:rsid w:val="008C622C"/>
    <w:rsid w:val="008C7676"/>
    <w:rsid w:val="008D07F7"/>
    <w:rsid w:val="008D090E"/>
    <w:rsid w:val="008D24F2"/>
    <w:rsid w:val="008D2689"/>
    <w:rsid w:val="008D3F5F"/>
    <w:rsid w:val="008D43D1"/>
    <w:rsid w:val="008D6317"/>
    <w:rsid w:val="008D7BBF"/>
    <w:rsid w:val="008E7A58"/>
    <w:rsid w:val="008F1079"/>
    <w:rsid w:val="008F4349"/>
    <w:rsid w:val="008F6109"/>
    <w:rsid w:val="008F6F03"/>
    <w:rsid w:val="0090250F"/>
    <w:rsid w:val="00905EB6"/>
    <w:rsid w:val="00906473"/>
    <w:rsid w:val="0090717B"/>
    <w:rsid w:val="00910CAF"/>
    <w:rsid w:val="0091122A"/>
    <w:rsid w:val="00911608"/>
    <w:rsid w:val="00913067"/>
    <w:rsid w:val="00913905"/>
    <w:rsid w:val="00913C73"/>
    <w:rsid w:val="00914396"/>
    <w:rsid w:val="00915CF3"/>
    <w:rsid w:val="0091672B"/>
    <w:rsid w:val="0091781F"/>
    <w:rsid w:val="00917ED6"/>
    <w:rsid w:val="00920358"/>
    <w:rsid w:val="00920A0E"/>
    <w:rsid w:val="00922076"/>
    <w:rsid w:val="00924A1B"/>
    <w:rsid w:val="00927B1B"/>
    <w:rsid w:val="00927C8B"/>
    <w:rsid w:val="009302C2"/>
    <w:rsid w:val="0093123B"/>
    <w:rsid w:val="00932358"/>
    <w:rsid w:val="00933164"/>
    <w:rsid w:val="00933C37"/>
    <w:rsid w:val="0093477D"/>
    <w:rsid w:val="00934C02"/>
    <w:rsid w:val="00942674"/>
    <w:rsid w:val="0094632A"/>
    <w:rsid w:val="0094743B"/>
    <w:rsid w:val="00947D45"/>
    <w:rsid w:val="009504B8"/>
    <w:rsid w:val="00951222"/>
    <w:rsid w:val="00951365"/>
    <w:rsid w:val="00951A4B"/>
    <w:rsid w:val="009549F7"/>
    <w:rsid w:val="00954E54"/>
    <w:rsid w:val="00957C5B"/>
    <w:rsid w:val="00957FA4"/>
    <w:rsid w:val="00962D3B"/>
    <w:rsid w:val="0096358B"/>
    <w:rsid w:val="00965A93"/>
    <w:rsid w:val="00966C9D"/>
    <w:rsid w:val="00967512"/>
    <w:rsid w:val="00970BA7"/>
    <w:rsid w:val="009725A6"/>
    <w:rsid w:val="00972A05"/>
    <w:rsid w:val="00973C2D"/>
    <w:rsid w:val="009741CA"/>
    <w:rsid w:val="00975E3D"/>
    <w:rsid w:val="009779A8"/>
    <w:rsid w:val="0098032E"/>
    <w:rsid w:val="009804DC"/>
    <w:rsid w:val="00981461"/>
    <w:rsid w:val="00981A5E"/>
    <w:rsid w:val="00981D8C"/>
    <w:rsid w:val="00982750"/>
    <w:rsid w:val="0098483D"/>
    <w:rsid w:val="00984D77"/>
    <w:rsid w:val="00984E2D"/>
    <w:rsid w:val="00985DCD"/>
    <w:rsid w:val="0098621D"/>
    <w:rsid w:val="00986C1A"/>
    <w:rsid w:val="00987616"/>
    <w:rsid w:val="00987A31"/>
    <w:rsid w:val="00990668"/>
    <w:rsid w:val="0099242D"/>
    <w:rsid w:val="009924B0"/>
    <w:rsid w:val="00994EC5"/>
    <w:rsid w:val="00995C36"/>
    <w:rsid w:val="009972C6"/>
    <w:rsid w:val="009A0911"/>
    <w:rsid w:val="009A11A3"/>
    <w:rsid w:val="009A1BDC"/>
    <w:rsid w:val="009A45E6"/>
    <w:rsid w:val="009A4F05"/>
    <w:rsid w:val="009A50AF"/>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2144"/>
    <w:rsid w:val="009D5550"/>
    <w:rsid w:val="009D69C8"/>
    <w:rsid w:val="009E36A1"/>
    <w:rsid w:val="009E4669"/>
    <w:rsid w:val="009E482C"/>
    <w:rsid w:val="009F36D1"/>
    <w:rsid w:val="009F4189"/>
    <w:rsid w:val="009F4717"/>
    <w:rsid w:val="009F60D0"/>
    <w:rsid w:val="009F6B0C"/>
    <w:rsid w:val="009F721F"/>
    <w:rsid w:val="00A04429"/>
    <w:rsid w:val="00A05883"/>
    <w:rsid w:val="00A05E7D"/>
    <w:rsid w:val="00A07E84"/>
    <w:rsid w:val="00A10347"/>
    <w:rsid w:val="00A1124A"/>
    <w:rsid w:val="00A11E04"/>
    <w:rsid w:val="00A12524"/>
    <w:rsid w:val="00A13215"/>
    <w:rsid w:val="00A141B4"/>
    <w:rsid w:val="00A14BA2"/>
    <w:rsid w:val="00A14E2E"/>
    <w:rsid w:val="00A1517D"/>
    <w:rsid w:val="00A152DF"/>
    <w:rsid w:val="00A15C9B"/>
    <w:rsid w:val="00A16793"/>
    <w:rsid w:val="00A20067"/>
    <w:rsid w:val="00A2071D"/>
    <w:rsid w:val="00A22975"/>
    <w:rsid w:val="00A23675"/>
    <w:rsid w:val="00A25C98"/>
    <w:rsid w:val="00A26A41"/>
    <w:rsid w:val="00A310DD"/>
    <w:rsid w:val="00A318D4"/>
    <w:rsid w:val="00A31F75"/>
    <w:rsid w:val="00A33838"/>
    <w:rsid w:val="00A356D8"/>
    <w:rsid w:val="00A372E4"/>
    <w:rsid w:val="00A37B87"/>
    <w:rsid w:val="00A37F4B"/>
    <w:rsid w:val="00A40951"/>
    <w:rsid w:val="00A40B6B"/>
    <w:rsid w:val="00A424E8"/>
    <w:rsid w:val="00A4443A"/>
    <w:rsid w:val="00A44BC5"/>
    <w:rsid w:val="00A46849"/>
    <w:rsid w:val="00A46FA3"/>
    <w:rsid w:val="00A520AA"/>
    <w:rsid w:val="00A52D87"/>
    <w:rsid w:val="00A55CBA"/>
    <w:rsid w:val="00A56BAC"/>
    <w:rsid w:val="00A62871"/>
    <w:rsid w:val="00A6547C"/>
    <w:rsid w:val="00A656BC"/>
    <w:rsid w:val="00A66B3C"/>
    <w:rsid w:val="00A67C14"/>
    <w:rsid w:val="00A71093"/>
    <w:rsid w:val="00A71C2F"/>
    <w:rsid w:val="00A733AC"/>
    <w:rsid w:val="00A80B8B"/>
    <w:rsid w:val="00A83D27"/>
    <w:rsid w:val="00A847B3"/>
    <w:rsid w:val="00A85FBA"/>
    <w:rsid w:val="00A90374"/>
    <w:rsid w:val="00A90478"/>
    <w:rsid w:val="00A91697"/>
    <w:rsid w:val="00A92623"/>
    <w:rsid w:val="00A92D6D"/>
    <w:rsid w:val="00A93C5E"/>
    <w:rsid w:val="00A93F29"/>
    <w:rsid w:val="00A958B1"/>
    <w:rsid w:val="00A96DB3"/>
    <w:rsid w:val="00A972B8"/>
    <w:rsid w:val="00A97419"/>
    <w:rsid w:val="00A976AC"/>
    <w:rsid w:val="00A97C66"/>
    <w:rsid w:val="00AA0EBF"/>
    <w:rsid w:val="00AA2E77"/>
    <w:rsid w:val="00AA39E2"/>
    <w:rsid w:val="00AA4538"/>
    <w:rsid w:val="00AB0D8F"/>
    <w:rsid w:val="00AB22FD"/>
    <w:rsid w:val="00AB3E9A"/>
    <w:rsid w:val="00AB4185"/>
    <w:rsid w:val="00AB4412"/>
    <w:rsid w:val="00AB6847"/>
    <w:rsid w:val="00AC073C"/>
    <w:rsid w:val="00AC16E1"/>
    <w:rsid w:val="00AC1B98"/>
    <w:rsid w:val="00AC24AD"/>
    <w:rsid w:val="00AC3736"/>
    <w:rsid w:val="00AC6493"/>
    <w:rsid w:val="00AC6B7F"/>
    <w:rsid w:val="00AC7E6D"/>
    <w:rsid w:val="00AD3135"/>
    <w:rsid w:val="00AD4175"/>
    <w:rsid w:val="00AD5936"/>
    <w:rsid w:val="00AD6B7E"/>
    <w:rsid w:val="00AE0B89"/>
    <w:rsid w:val="00AE0D58"/>
    <w:rsid w:val="00AE2DEC"/>
    <w:rsid w:val="00AE60F0"/>
    <w:rsid w:val="00AE6CD8"/>
    <w:rsid w:val="00AF01C4"/>
    <w:rsid w:val="00AF07CA"/>
    <w:rsid w:val="00AF12F1"/>
    <w:rsid w:val="00AF211C"/>
    <w:rsid w:val="00AF21EF"/>
    <w:rsid w:val="00AF47E5"/>
    <w:rsid w:val="00AF5C87"/>
    <w:rsid w:val="00AF5E0B"/>
    <w:rsid w:val="00AF644B"/>
    <w:rsid w:val="00AF7E20"/>
    <w:rsid w:val="00B001EB"/>
    <w:rsid w:val="00B00380"/>
    <w:rsid w:val="00B037BF"/>
    <w:rsid w:val="00B044EE"/>
    <w:rsid w:val="00B049EA"/>
    <w:rsid w:val="00B0555F"/>
    <w:rsid w:val="00B0625D"/>
    <w:rsid w:val="00B070B4"/>
    <w:rsid w:val="00B07EFE"/>
    <w:rsid w:val="00B11902"/>
    <w:rsid w:val="00B12A35"/>
    <w:rsid w:val="00B131A0"/>
    <w:rsid w:val="00B1441B"/>
    <w:rsid w:val="00B14BD2"/>
    <w:rsid w:val="00B20B2A"/>
    <w:rsid w:val="00B21EAC"/>
    <w:rsid w:val="00B222EB"/>
    <w:rsid w:val="00B23A56"/>
    <w:rsid w:val="00B24076"/>
    <w:rsid w:val="00B2596D"/>
    <w:rsid w:val="00B26155"/>
    <w:rsid w:val="00B26F7F"/>
    <w:rsid w:val="00B27A97"/>
    <w:rsid w:val="00B31417"/>
    <w:rsid w:val="00B31AFD"/>
    <w:rsid w:val="00B32585"/>
    <w:rsid w:val="00B32C24"/>
    <w:rsid w:val="00B333C8"/>
    <w:rsid w:val="00B34752"/>
    <w:rsid w:val="00B34926"/>
    <w:rsid w:val="00B35E35"/>
    <w:rsid w:val="00B36058"/>
    <w:rsid w:val="00B36953"/>
    <w:rsid w:val="00B40958"/>
    <w:rsid w:val="00B40F48"/>
    <w:rsid w:val="00B41124"/>
    <w:rsid w:val="00B41EAD"/>
    <w:rsid w:val="00B42C0A"/>
    <w:rsid w:val="00B440E1"/>
    <w:rsid w:val="00B44923"/>
    <w:rsid w:val="00B475D4"/>
    <w:rsid w:val="00B47F66"/>
    <w:rsid w:val="00B51FD4"/>
    <w:rsid w:val="00B52E7E"/>
    <w:rsid w:val="00B53555"/>
    <w:rsid w:val="00B562EB"/>
    <w:rsid w:val="00B563BE"/>
    <w:rsid w:val="00B56D62"/>
    <w:rsid w:val="00B57059"/>
    <w:rsid w:val="00B60B70"/>
    <w:rsid w:val="00B60F3E"/>
    <w:rsid w:val="00B62831"/>
    <w:rsid w:val="00B641F2"/>
    <w:rsid w:val="00B65197"/>
    <w:rsid w:val="00B6685F"/>
    <w:rsid w:val="00B668D7"/>
    <w:rsid w:val="00B678E8"/>
    <w:rsid w:val="00B70F7F"/>
    <w:rsid w:val="00B71479"/>
    <w:rsid w:val="00B72288"/>
    <w:rsid w:val="00B73091"/>
    <w:rsid w:val="00B73BFA"/>
    <w:rsid w:val="00B74003"/>
    <w:rsid w:val="00B75AA3"/>
    <w:rsid w:val="00B76638"/>
    <w:rsid w:val="00B81665"/>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6FFE"/>
    <w:rsid w:val="00BA750B"/>
    <w:rsid w:val="00BB3C54"/>
    <w:rsid w:val="00BB409B"/>
    <w:rsid w:val="00BB4C3A"/>
    <w:rsid w:val="00BB5094"/>
    <w:rsid w:val="00BB5E89"/>
    <w:rsid w:val="00BB6342"/>
    <w:rsid w:val="00BC0DAE"/>
    <w:rsid w:val="00BC337C"/>
    <w:rsid w:val="00BC3D9D"/>
    <w:rsid w:val="00BC4172"/>
    <w:rsid w:val="00BC5E27"/>
    <w:rsid w:val="00BC6C9E"/>
    <w:rsid w:val="00BC78AE"/>
    <w:rsid w:val="00BD55AD"/>
    <w:rsid w:val="00BD65D8"/>
    <w:rsid w:val="00BD6F66"/>
    <w:rsid w:val="00BD7673"/>
    <w:rsid w:val="00BE0B56"/>
    <w:rsid w:val="00BE12AA"/>
    <w:rsid w:val="00BE14AD"/>
    <w:rsid w:val="00BE2137"/>
    <w:rsid w:val="00BE2774"/>
    <w:rsid w:val="00BE3023"/>
    <w:rsid w:val="00BE7329"/>
    <w:rsid w:val="00BF0CF2"/>
    <w:rsid w:val="00BF1CA6"/>
    <w:rsid w:val="00BF435F"/>
    <w:rsid w:val="00BF444B"/>
    <w:rsid w:val="00BF6246"/>
    <w:rsid w:val="00BF6B7A"/>
    <w:rsid w:val="00C004CB"/>
    <w:rsid w:val="00C00FF0"/>
    <w:rsid w:val="00C023E7"/>
    <w:rsid w:val="00C024D5"/>
    <w:rsid w:val="00C03BEB"/>
    <w:rsid w:val="00C0414B"/>
    <w:rsid w:val="00C0440D"/>
    <w:rsid w:val="00C04461"/>
    <w:rsid w:val="00C04C64"/>
    <w:rsid w:val="00C078CC"/>
    <w:rsid w:val="00C11CF1"/>
    <w:rsid w:val="00C11E33"/>
    <w:rsid w:val="00C12244"/>
    <w:rsid w:val="00C130A8"/>
    <w:rsid w:val="00C14D4C"/>
    <w:rsid w:val="00C22749"/>
    <w:rsid w:val="00C26A66"/>
    <w:rsid w:val="00C26E6D"/>
    <w:rsid w:val="00C31C0F"/>
    <w:rsid w:val="00C32F55"/>
    <w:rsid w:val="00C341CD"/>
    <w:rsid w:val="00C3454E"/>
    <w:rsid w:val="00C34A49"/>
    <w:rsid w:val="00C35780"/>
    <w:rsid w:val="00C3700B"/>
    <w:rsid w:val="00C400FE"/>
    <w:rsid w:val="00C40781"/>
    <w:rsid w:val="00C40D28"/>
    <w:rsid w:val="00C434D1"/>
    <w:rsid w:val="00C43795"/>
    <w:rsid w:val="00C44542"/>
    <w:rsid w:val="00C44657"/>
    <w:rsid w:val="00C44F53"/>
    <w:rsid w:val="00C45BC2"/>
    <w:rsid w:val="00C50462"/>
    <w:rsid w:val="00C5163A"/>
    <w:rsid w:val="00C518BE"/>
    <w:rsid w:val="00C523FF"/>
    <w:rsid w:val="00C559F1"/>
    <w:rsid w:val="00C56F01"/>
    <w:rsid w:val="00C63713"/>
    <w:rsid w:val="00C63EFB"/>
    <w:rsid w:val="00C6639F"/>
    <w:rsid w:val="00C66CFD"/>
    <w:rsid w:val="00C674B3"/>
    <w:rsid w:val="00C67A7F"/>
    <w:rsid w:val="00C67C4A"/>
    <w:rsid w:val="00C70137"/>
    <w:rsid w:val="00C70167"/>
    <w:rsid w:val="00C7051B"/>
    <w:rsid w:val="00C70557"/>
    <w:rsid w:val="00C72DA4"/>
    <w:rsid w:val="00C7459D"/>
    <w:rsid w:val="00C750C2"/>
    <w:rsid w:val="00C75B0F"/>
    <w:rsid w:val="00C80CD1"/>
    <w:rsid w:val="00C82DE0"/>
    <w:rsid w:val="00C82DE9"/>
    <w:rsid w:val="00C82F2D"/>
    <w:rsid w:val="00C85009"/>
    <w:rsid w:val="00C8503C"/>
    <w:rsid w:val="00C858C2"/>
    <w:rsid w:val="00C8719C"/>
    <w:rsid w:val="00C91BC5"/>
    <w:rsid w:val="00C92492"/>
    <w:rsid w:val="00C93035"/>
    <w:rsid w:val="00C94257"/>
    <w:rsid w:val="00C95426"/>
    <w:rsid w:val="00CA3CDE"/>
    <w:rsid w:val="00CA6C67"/>
    <w:rsid w:val="00CB0BD7"/>
    <w:rsid w:val="00CB0D6C"/>
    <w:rsid w:val="00CB2F0B"/>
    <w:rsid w:val="00CC1B0D"/>
    <w:rsid w:val="00CC2E3D"/>
    <w:rsid w:val="00CC38BA"/>
    <w:rsid w:val="00CC4307"/>
    <w:rsid w:val="00CC7604"/>
    <w:rsid w:val="00CD0A9B"/>
    <w:rsid w:val="00CD1404"/>
    <w:rsid w:val="00CD157D"/>
    <w:rsid w:val="00CD29BF"/>
    <w:rsid w:val="00CD3973"/>
    <w:rsid w:val="00CD4651"/>
    <w:rsid w:val="00CD4BE5"/>
    <w:rsid w:val="00CD7C1C"/>
    <w:rsid w:val="00CE0638"/>
    <w:rsid w:val="00CE1EF5"/>
    <w:rsid w:val="00CE3671"/>
    <w:rsid w:val="00CE48FE"/>
    <w:rsid w:val="00CE605F"/>
    <w:rsid w:val="00CE7F1A"/>
    <w:rsid w:val="00CF11CD"/>
    <w:rsid w:val="00CF3496"/>
    <w:rsid w:val="00CF42D1"/>
    <w:rsid w:val="00CF7C22"/>
    <w:rsid w:val="00D01B9D"/>
    <w:rsid w:val="00D01C21"/>
    <w:rsid w:val="00D02290"/>
    <w:rsid w:val="00D03885"/>
    <w:rsid w:val="00D04E32"/>
    <w:rsid w:val="00D073C2"/>
    <w:rsid w:val="00D10B74"/>
    <w:rsid w:val="00D120A4"/>
    <w:rsid w:val="00D12CC8"/>
    <w:rsid w:val="00D13688"/>
    <w:rsid w:val="00D15956"/>
    <w:rsid w:val="00D22431"/>
    <w:rsid w:val="00D23665"/>
    <w:rsid w:val="00D236D6"/>
    <w:rsid w:val="00D24FE9"/>
    <w:rsid w:val="00D2539C"/>
    <w:rsid w:val="00D270FA"/>
    <w:rsid w:val="00D31C7C"/>
    <w:rsid w:val="00D32D4F"/>
    <w:rsid w:val="00D3340B"/>
    <w:rsid w:val="00D335AA"/>
    <w:rsid w:val="00D357C5"/>
    <w:rsid w:val="00D375F3"/>
    <w:rsid w:val="00D3783E"/>
    <w:rsid w:val="00D37CA8"/>
    <w:rsid w:val="00D41F61"/>
    <w:rsid w:val="00D42F81"/>
    <w:rsid w:val="00D438BC"/>
    <w:rsid w:val="00D4514E"/>
    <w:rsid w:val="00D46EF8"/>
    <w:rsid w:val="00D50775"/>
    <w:rsid w:val="00D50A9D"/>
    <w:rsid w:val="00D50EC9"/>
    <w:rsid w:val="00D51866"/>
    <w:rsid w:val="00D51BF2"/>
    <w:rsid w:val="00D52A1B"/>
    <w:rsid w:val="00D52F5A"/>
    <w:rsid w:val="00D5463B"/>
    <w:rsid w:val="00D54B5E"/>
    <w:rsid w:val="00D5776D"/>
    <w:rsid w:val="00D57AE7"/>
    <w:rsid w:val="00D60364"/>
    <w:rsid w:val="00D64EF3"/>
    <w:rsid w:val="00D67A4A"/>
    <w:rsid w:val="00D67F95"/>
    <w:rsid w:val="00D73F44"/>
    <w:rsid w:val="00D74505"/>
    <w:rsid w:val="00D750D8"/>
    <w:rsid w:val="00D7588D"/>
    <w:rsid w:val="00D76AA9"/>
    <w:rsid w:val="00D76D77"/>
    <w:rsid w:val="00D76E6F"/>
    <w:rsid w:val="00D77D51"/>
    <w:rsid w:val="00D817F5"/>
    <w:rsid w:val="00D81AF9"/>
    <w:rsid w:val="00D846C7"/>
    <w:rsid w:val="00D858E0"/>
    <w:rsid w:val="00D90968"/>
    <w:rsid w:val="00D91830"/>
    <w:rsid w:val="00D91F32"/>
    <w:rsid w:val="00D92EE6"/>
    <w:rsid w:val="00D932D7"/>
    <w:rsid w:val="00D937E5"/>
    <w:rsid w:val="00D93E80"/>
    <w:rsid w:val="00D94598"/>
    <w:rsid w:val="00D96B70"/>
    <w:rsid w:val="00D97012"/>
    <w:rsid w:val="00DA13D4"/>
    <w:rsid w:val="00DA1524"/>
    <w:rsid w:val="00DA4775"/>
    <w:rsid w:val="00DA6F87"/>
    <w:rsid w:val="00DA74B9"/>
    <w:rsid w:val="00DB387A"/>
    <w:rsid w:val="00DB4DB7"/>
    <w:rsid w:val="00DB5AF6"/>
    <w:rsid w:val="00DB5E3C"/>
    <w:rsid w:val="00DB6FDB"/>
    <w:rsid w:val="00DC3967"/>
    <w:rsid w:val="00DC445D"/>
    <w:rsid w:val="00DC4A3E"/>
    <w:rsid w:val="00DC5CE0"/>
    <w:rsid w:val="00DC66E4"/>
    <w:rsid w:val="00DD222A"/>
    <w:rsid w:val="00DD2F0C"/>
    <w:rsid w:val="00DD3216"/>
    <w:rsid w:val="00DD3BB2"/>
    <w:rsid w:val="00DD3E3A"/>
    <w:rsid w:val="00DD3E85"/>
    <w:rsid w:val="00DE0ACF"/>
    <w:rsid w:val="00DE2058"/>
    <w:rsid w:val="00DE229A"/>
    <w:rsid w:val="00DE251A"/>
    <w:rsid w:val="00DE6079"/>
    <w:rsid w:val="00DE6F2C"/>
    <w:rsid w:val="00DE6F62"/>
    <w:rsid w:val="00DF121A"/>
    <w:rsid w:val="00DF17B0"/>
    <w:rsid w:val="00DF296F"/>
    <w:rsid w:val="00DF2E94"/>
    <w:rsid w:val="00DF37AF"/>
    <w:rsid w:val="00DF7AE1"/>
    <w:rsid w:val="00E03F83"/>
    <w:rsid w:val="00E05214"/>
    <w:rsid w:val="00E053DE"/>
    <w:rsid w:val="00E05786"/>
    <w:rsid w:val="00E064D4"/>
    <w:rsid w:val="00E0688D"/>
    <w:rsid w:val="00E07C0E"/>
    <w:rsid w:val="00E10D3E"/>
    <w:rsid w:val="00E1188C"/>
    <w:rsid w:val="00E12469"/>
    <w:rsid w:val="00E126CF"/>
    <w:rsid w:val="00E126F7"/>
    <w:rsid w:val="00E13EFB"/>
    <w:rsid w:val="00E14C91"/>
    <w:rsid w:val="00E14E8B"/>
    <w:rsid w:val="00E17F0F"/>
    <w:rsid w:val="00E21210"/>
    <w:rsid w:val="00E220A3"/>
    <w:rsid w:val="00E224CF"/>
    <w:rsid w:val="00E23EE8"/>
    <w:rsid w:val="00E27F87"/>
    <w:rsid w:val="00E3325F"/>
    <w:rsid w:val="00E34CDC"/>
    <w:rsid w:val="00E35C56"/>
    <w:rsid w:val="00E3616A"/>
    <w:rsid w:val="00E36185"/>
    <w:rsid w:val="00E367B4"/>
    <w:rsid w:val="00E3684E"/>
    <w:rsid w:val="00E36D29"/>
    <w:rsid w:val="00E37586"/>
    <w:rsid w:val="00E40250"/>
    <w:rsid w:val="00E402C9"/>
    <w:rsid w:val="00E40DB6"/>
    <w:rsid w:val="00E44E2E"/>
    <w:rsid w:val="00E4500F"/>
    <w:rsid w:val="00E47476"/>
    <w:rsid w:val="00E476CA"/>
    <w:rsid w:val="00E5071F"/>
    <w:rsid w:val="00E50FB6"/>
    <w:rsid w:val="00E51F72"/>
    <w:rsid w:val="00E532E3"/>
    <w:rsid w:val="00E54888"/>
    <w:rsid w:val="00E553CB"/>
    <w:rsid w:val="00E55A1A"/>
    <w:rsid w:val="00E561E7"/>
    <w:rsid w:val="00E57276"/>
    <w:rsid w:val="00E57861"/>
    <w:rsid w:val="00E60A05"/>
    <w:rsid w:val="00E60C73"/>
    <w:rsid w:val="00E61808"/>
    <w:rsid w:val="00E61B31"/>
    <w:rsid w:val="00E61F68"/>
    <w:rsid w:val="00E62308"/>
    <w:rsid w:val="00E656B0"/>
    <w:rsid w:val="00E66CD0"/>
    <w:rsid w:val="00E66E1D"/>
    <w:rsid w:val="00E7004A"/>
    <w:rsid w:val="00E704FB"/>
    <w:rsid w:val="00E70811"/>
    <w:rsid w:val="00E7115B"/>
    <w:rsid w:val="00E7218C"/>
    <w:rsid w:val="00E72DCD"/>
    <w:rsid w:val="00E7350F"/>
    <w:rsid w:val="00E737B6"/>
    <w:rsid w:val="00E76A6C"/>
    <w:rsid w:val="00E77DBD"/>
    <w:rsid w:val="00E77FAC"/>
    <w:rsid w:val="00E77FDB"/>
    <w:rsid w:val="00E8152A"/>
    <w:rsid w:val="00E816B2"/>
    <w:rsid w:val="00E81933"/>
    <w:rsid w:val="00E823EC"/>
    <w:rsid w:val="00E850E1"/>
    <w:rsid w:val="00E86039"/>
    <w:rsid w:val="00E878FE"/>
    <w:rsid w:val="00E879F9"/>
    <w:rsid w:val="00E9120C"/>
    <w:rsid w:val="00E91556"/>
    <w:rsid w:val="00E92134"/>
    <w:rsid w:val="00E97D70"/>
    <w:rsid w:val="00EA093E"/>
    <w:rsid w:val="00EA0FC2"/>
    <w:rsid w:val="00EA1F8C"/>
    <w:rsid w:val="00EA2B4B"/>
    <w:rsid w:val="00EA2DAF"/>
    <w:rsid w:val="00EA4C37"/>
    <w:rsid w:val="00EB03B3"/>
    <w:rsid w:val="00EB0BE3"/>
    <w:rsid w:val="00EB23CD"/>
    <w:rsid w:val="00EB5BAB"/>
    <w:rsid w:val="00EB6121"/>
    <w:rsid w:val="00EB6E14"/>
    <w:rsid w:val="00EB75C5"/>
    <w:rsid w:val="00EC0160"/>
    <w:rsid w:val="00EC08D5"/>
    <w:rsid w:val="00EC10BB"/>
    <w:rsid w:val="00ED0A21"/>
    <w:rsid w:val="00ED33BE"/>
    <w:rsid w:val="00ED3787"/>
    <w:rsid w:val="00ED6325"/>
    <w:rsid w:val="00ED65C7"/>
    <w:rsid w:val="00ED6914"/>
    <w:rsid w:val="00ED6F42"/>
    <w:rsid w:val="00ED761D"/>
    <w:rsid w:val="00EE2647"/>
    <w:rsid w:val="00EE3987"/>
    <w:rsid w:val="00EE5D2C"/>
    <w:rsid w:val="00EE6A09"/>
    <w:rsid w:val="00EE6F92"/>
    <w:rsid w:val="00EE7D9D"/>
    <w:rsid w:val="00EF0E5B"/>
    <w:rsid w:val="00EF0F4A"/>
    <w:rsid w:val="00EF1D2A"/>
    <w:rsid w:val="00EF25DC"/>
    <w:rsid w:val="00EF3302"/>
    <w:rsid w:val="00EF3F0F"/>
    <w:rsid w:val="00EF4220"/>
    <w:rsid w:val="00EF5CC3"/>
    <w:rsid w:val="00EF5E82"/>
    <w:rsid w:val="00EF679E"/>
    <w:rsid w:val="00F00BAF"/>
    <w:rsid w:val="00F0382C"/>
    <w:rsid w:val="00F0586A"/>
    <w:rsid w:val="00F120CC"/>
    <w:rsid w:val="00F12EE5"/>
    <w:rsid w:val="00F12F6E"/>
    <w:rsid w:val="00F143B6"/>
    <w:rsid w:val="00F148B5"/>
    <w:rsid w:val="00F14E92"/>
    <w:rsid w:val="00F15611"/>
    <w:rsid w:val="00F16F64"/>
    <w:rsid w:val="00F172E9"/>
    <w:rsid w:val="00F175F6"/>
    <w:rsid w:val="00F20633"/>
    <w:rsid w:val="00F20DDB"/>
    <w:rsid w:val="00F213EE"/>
    <w:rsid w:val="00F2326B"/>
    <w:rsid w:val="00F26B40"/>
    <w:rsid w:val="00F30403"/>
    <w:rsid w:val="00F30CEB"/>
    <w:rsid w:val="00F3611E"/>
    <w:rsid w:val="00F37293"/>
    <w:rsid w:val="00F37B6A"/>
    <w:rsid w:val="00F4249D"/>
    <w:rsid w:val="00F42A16"/>
    <w:rsid w:val="00F42E81"/>
    <w:rsid w:val="00F4409B"/>
    <w:rsid w:val="00F45A77"/>
    <w:rsid w:val="00F47F7C"/>
    <w:rsid w:val="00F52B65"/>
    <w:rsid w:val="00F5422D"/>
    <w:rsid w:val="00F552B1"/>
    <w:rsid w:val="00F55A4D"/>
    <w:rsid w:val="00F56563"/>
    <w:rsid w:val="00F62939"/>
    <w:rsid w:val="00F6478A"/>
    <w:rsid w:val="00F65890"/>
    <w:rsid w:val="00F65DF1"/>
    <w:rsid w:val="00F66E7D"/>
    <w:rsid w:val="00F70625"/>
    <w:rsid w:val="00F71335"/>
    <w:rsid w:val="00F71489"/>
    <w:rsid w:val="00F71795"/>
    <w:rsid w:val="00F72433"/>
    <w:rsid w:val="00F7271C"/>
    <w:rsid w:val="00F72B26"/>
    <w:rsid w:val="00F7309A"/>
    <w:rsid w:val="00F737D5"/>
    <w:rsid w:val="00F74CDD"/>
    <w:rsid w:val="00F75890"/>
    <w:rsid w:val="00F7730D"/>
    <w:rsid w:val="00F81A97"/>
    <w:rsid w:val="00F81B57"/>
    <w:rsid w:val="00F829DA"/>
    <w:rsid w:val="00F85375"/>
    <w:rsid w:val="00F855B6"/>
    <w:rsid w:val="00F86F73"/>
    <w:rsid w:val="00F92C17"/>
    <w:rsid w:val="00F948FF"/>
    <w:rsid w:val="00F94BE3"/>
    <w:rsid w:val="00F96431"/>
    <w:rsid w:val="00F96674"/>
    <w:rsid w:val="00F96A87"/>
    <w:rsid w:val="00F97CF9"/>
    <w:rsid w:val="00FA1ED8"/>
    <w:rsid w:val="00FA31EB"/>
    <w:rsid w:val="00FA4D9A"/>
    <w:rsid w:val="00FB1BE8"/>
    <w:rsid w:val="00FB25F0"/>
    <w:rsid w:val="00FB3F21"/>
    <w:rsid w:val="00FB48D1"/>
    <w:rsid w:val="00FB4B6F"/>
    <w:rsid w:val="00FB588B"/>
    <w:rsid w:val="00FB7F47"/>
    <w:rsid w:val="00FC1AB4"/>
    <w:rsid w:val="00FC222E"/>
    <w:rsid w:val="00FC2FF5"/>
    <w:rsid w:val="00FC32C8"/>
    <w:rsid w:val="00FC3586"/>
    <w:rsid w:val="00FC79AC"/>
    <w:rsid w:val="00FD0C1D"/>
    <w:rsid w:val="00FD5005"/>
    <w:rsid w:val="00FD5DF0"/>
    <w:rsid w:val="00FE27D3"/>
    <w:rsid w:val="00FE590E"/>
    <w:rsid w:val="00FE5FEF"/>
    <w:rsid w:val="00FF10A1"/>
    <w:rsid w:val="00FF1D56"/>
    <w:rsid w:val="00FF3DC9"/>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675DB-A8B6-4A21-B4A8-E33B07591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584</Words>
  <Characters>3332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Title</vt:lpstr>
    </vt:vector>
  </TitlesOfParts>
  <Company>Ericsson</Company>
  <LinksUpToDate>false</LinksUpToDate>
  <CharactersWithSpaces>3909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johan.bergman@ericsson.com</dc:creator>
  <cp:lastModifiedBy>Ericsson, AG</cp:lastModifiedBy>
  <cp:revision>7</cp:revision>
  <cp:lastPrinted>2013-05-03T08:47:00Z</cp:lastPrinted>
  <dcterms:created xsi:type="dcterms:W3CDTF">2015-11-18T16:02:00Z</dcterms:created>
  <dcterms:modified xsi:type="dcterms:W3CDTF">2015-11-18T17:36:00Z</dcterms:modified>
</cp:coreProperties>
</file>